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9534fe15949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金融海嘯就業難？　產官學聚焦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金融海嘯席捲全世界，未來該怎麼辦？創業研習社於3日在T301舉辦「產官學座談會」，邀請行政院青輔會副主任委員陳聰勝、教育部技職司司長陳明印、基泰建設董事長陳世銘及本校學術副校長陳幹男座談，為即將邁入社會，惶恐不安的莘莘學子們注入一針強心劑。
</w:t>
          <w:br/>
          <w:t>產業方面，陳聰勝說明教育體系與就業體系銜接的方法，使大學生能從教育過程中提升其就業能力，順利與職場接軌。陳明印則指出，同學應具備就職能力、專業能力及多元的創造力，此外，可密切注意教育部等5個部會正在計劃的8項方案，依自己的興趣、專長，找到適合的工作。學術部份，陳世銘說：「需要不多，想要太多，不問結果，調整自我。」陳幹男則以跳傘比喻，告誡在學或即將就業的同學，準備妥當方能「安全降落」。
</w:t>
          <w:br/>
          <w:t>國貿二易采萱指出，聽完座談會後獲得許多資訊，增強對未來的信心，也比較有方向。</w:t>
          <w:br/>
        </w:r>
      </w:r>
    </w:p>
  </w:body>
</w:document>
</file>