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e16383c5841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四月徵文 --克潮靈丹 還你心情陽光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梅雨季將到，終日陰雨潮濕的天氣讓心情也忍不住陰鬱了起來，你有什麼讓心情克潮的靈丹或妙方嗎？你有什麼難忘的心靈克潮經驗，在陰濕的天氣裡，讓心情與生活開出燦爛陽光嗎？歡迎踴躍上網投稿（http://tkutimes.tku.edu.tw）即日起至3月31日截止，文長約500字。來稿必須是從未曾發表過，並請勿重複投稿。（本刊保留刪修權）</w:t>
          <w:br/>
        </w:r>
      </w:r>
    </w:p>
  </w:body>
</w:document>
</file>