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3978bf79d340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理學院持續活化系所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裕琳報導】理學院持續進行活化系所工作，除化學系通過教育部核准，將於92學年度更改組名外，數學系亦提出，自93學年起數統組將更名「資料科學與數理統計組」；並確定今年招生的生命科學研究所開設課程。
</w:t>
          <w:br/>
          <w:t>
</w:t>
          <w:br/>
          <w:t>　理學院在上週三舉行的院務會議中，決議新設立的生命科學研究所未來開課方向及相關課程，該所發展重點集理、工、農、醫領域於一身，以培育生命科學和生物科技人才為設立宗旨，其發展方向分別為生物資訊學、基因體學、蛋白體學、生物晶片、及生醫材料。該研究所已通過教育部核准，將於92學年度設立，預計在四月份碩士班考試中招收二十名新生，目前有86人報名應試。
</w:t>
          <w:br/>
          <w:t>
</w:t>
          <w:br/>
          <w:t>　數學系預計將在93學年度更名數統組為「資料科學與數理統計組」，簡稱資統組，英文名「Data Science and Mathematical Statistics」，該案將再提本校93學年增設調整系所招生名額總量專案會議討論，尚未定案。配合改組後的變動，化學、數學兩系在會中討論更動部份必、選修課程。
</w:t>
          <w:br/>
          <w:t>
</w:t>
          <w:br/>
          <w:t>　化學系課程變動頗大，如化學組改為「化學與生物化學組」，新學年增開生物學、生化、分子生物學等必修科目，同時亦將刪除不符合組別變動後的課程。應化組將改為「材料化學組」，將增開必修課材料科學、光電材料、材料化學等，使同學畢業後更能運用所學。</w:t>
          <w:br/>
        </w:r>
      </w:r>
    </w:p>
  </w:body>
</w:document>
</file>