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897941fd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劉艾華（資管系副教授）
</w:t>
          <w:br/>
          <w:t>
</w:t>
          <w:br/>
          <w:t>書名：第二人生  
</w:t>
          <w:br/>
          <w:t>作者：提姆．蓋斯特 
</w:t>
          <w:br/>
          <w:t>譯者：陳芝儀 
</w:t>
          <w:br/>
          <w:t>出版社：時報文化 
</w:t>
          <w:br/>
          <w:t>索書號：312.8�8655.3
</w:t>
          <w:br/>
          <w:t>
</w:t>
          <w:br/>
          <w:t>　在本校「未來化」的教育中，讓我們注意到「第二人生」這本書其實講的是人類未來必然會發生的一個很重要的發展。
</w:t>
          <w:br/>
          <w:t>  　無須移民到另一個星球，在網絡乾坤之中，人類已經建立與真實相對應的另一個虛擬世界。在這個虛幻的世界中，許多人沉迷，許多人忘我，更有許多人拒絕承認它的存在。然而，面對一個擁有1,600萬公民的蓬勃發展經濟體，實在無法讓人不好奇的想要一窺堂奧。
</w:t>
          <w:br/>
          <w:t>  許多世界上的變遷都與人性有關，這本書在描述人的特性與思考方式中，告訴大家許多網路遊戲裏發生的真實故事，這些故事都是以前沒聽過也沒發生過的，讓讀者在閱讀過程時時刻刻都處在驚嘆與訝異。他可以讓腦性麻痺患者重新定義人生而燃起希望，其網民快樂的程度比真實世界的民眾要高，可以在虛擬的世界中重新感受世貿大樓倒塌的震撼感受，甚至可以在虛擬世界中結婚生子。基本上，它是個可以讓美夢成真的地方。
</w:t>
          <w:br/>
          <w:t>  沉迷虛擬世界也容易造成負面影響，統計指出，虛擬遊戲的玩家在真實世界中的好友數由二減為一，似乎是在用孤單來購買行動與表現的自由，然而，許多生活經驗本身就是虛擬的，如「侏羅紀公園」完全是人類的想像，所以，虛擬其實是真實的一部分，我們應該審慎面對並妥善調適，以免對真實人生產生負面影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99b831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78be2027-24d7-4bf8-aca6-23b29e8e3bf0.jpg"/>
                      <pic:cNvPicPr/>
                    </pic:nvPicPr>
                    <pic:blipFill>
                      <a:blip xmlns:r="http://schemas.openxmlformats.org/officeDocument/2006/relationships" r:embed="R9bc6217c66b3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c6217c66b34017" /></Relationships>
</file>