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608ebcb0fc43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744 期</w:t>
        </w:r>
      </w:r>
    </w:p>
    <w:p>
      <w:pPr>
        <w:jc w:val="center"/>
      </w:pPr>
      <w:r>
        <w:r>
          <w:rPr>
            <w:rFonts w:ascii="Segoe UI" w:hAnsi="Segoe UI" w:eastAsia="Segoe UI"/>
            <w:sz w:val="32"/>
            <w:color w:val="000000"/>
            <w:b/>
          </w:rPr>
          <w:t>“LANYANG FAMILY CALLING-UP”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“Lanyang Family Calling-up Competition,” co-organized by Office of Lanyang Campus, College of Entrepreneurial Development, and College of Global Research and Development, is to call for enrollment between March 23 and 25. To register for the competition, the students are expected to form a “family” of 10 to 15 members, ranging from freshman to senior.
</w:t>
          <w:br/>
          <w:t>
</w:t>
          <w:br/>
          <w:t>To highlight the characteristics of a boarding campus, the competition contains three parts: 1. displaying characteristics of the family, 35%; 2. a “Peer Training Camp” to test leadership and teamwork, 25%; 3. an evening party of performances, 40%. The “Peer Training Camp” will take place between April 24 and 25, in which every family will select five members to participate in the camp at 4 p.m. The performance competition will take place at 7 p.m., on May 12. The champion will get a prize money of 10,000 NT dollars, and the second place 7,000 NT, the third place 3,000 NT. ( ~Chen Chi-szu )</w:t>
          <w:br/>
        </w:r>
      </w:r>
    </w:p>
  </w:body>
</w:document>
</file>