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18386e0b94c6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張炳煌發揚e筆 獲頒國際晚松藝術文化賞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若&amp;amp;#20264淡水校園報導】本校文錙藝術中心副主任張炳煌因與本校團隊研發「ｅ筆書畫系統--神來ｅ筆」，盡心創作、推廣，對傳承及發展書藝文化貢獻卓著，獲頒環太平洋國際交流聯盟「國際晚松藝術文化賞」，日前在韓國釜山金井文化會館的頒獎典禮上，由聯盟總裁兼運營委員會委員長崔宗燮頒發獎盃及獎牌。
</w:t>
          <w:br/>
          <w:t>「國際晚松藝術文化賞」是為獎勵國際及韓國國內對於藝術、文化具有特殊貢獻的文學及藝術家特別設立的，此次獲獎者共2位，除張炳煌外，尚有韓國著名時調詩人崔權興。張炳煌表示，這要感謝本校長期以來對e筆書法的支持及全體團隊的努力，對於國際友人的認同，感到十分榮耀。
</w:t>
          <w:br/>
          <w:t>張炳煌曾在韓國舉行多次展覽，與韓國書藝界交流甚深，在韓國書藝界享有盛名。環太平洋國際交流聯盟肯定張炳煌對神來e筆的付出，讚賞其結合傳統與科技，使書法技藝產生最新的技法，對振興現代的書藝文化與發展有著至高的貢獻。
</w:t>
          <w:br/>
          <w:t>頒獎當天，張炳煌介紹神來e筆，與會人士興致盎然。他表示，韓國致力於傳統書畫技術及文化多年，近年來，紛紛體認到傳統書畫的傳承，必須與數位科技結合，因此，未來不排除雙方合作的可能性。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1936"/>
              <wp:effectExtent l="0" t="0" r="0" b="0"/>
              <wp:docPr id="1" name="IMG_d88947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48/m\4f9ed460-fa20-4d0a-a7fc-74e07df5d085.jpg"/>
                      <pic:cNvPicPr/>
                    </pic:nvPicPr>
                    <pic:blipFill>
                      <a:blip xmlns:r="http://schemas.openxmlformats.org/officeDocument/2006/relationships" r:embed="Re6159ebdaa2a49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1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6159ebdaa2a49a2" /></Relationships>
</file>