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ac524ce184a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宣導校園網路著作權 28日舉辦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你真的了解網路資訊使用，及著作權相關法令的觀念嗎？配合26日世界智慧財產權日，學生事務處生活輔導組與財團法人台灣著作權基金會，於28日下午3時50分至5時在驚聲國際會議廳，舉辦「校園網路著作權」教育宣導活動。只要參加活動就可得到精美小禮物，前100名進場，還有機會獲得桂綸鎂代言反盜版限量發行全開海報喔！
</w:t>
          <w:br/>
          <w:t>  生輔組承辦人陳惠娟表示，此宣導活動是希望透過案例與互動式的對話，將法治教育落實於日常生活中，防患未然，並建立學生正確的觀念。除大學部、碩、博班一年級班代必須代表參加外，全校師生皆可自由參與，另外，也將與蘭陽校園視訊連線，同步進行。活動內容包括教育宣導及有獎徵答，隨身碟、電影票、LED等多項獎品，等著你抱回去唷！心動就趕快行動吧。詳情可查詢生輔組網頁http://spirit.tku.e-du.tw:8080/tku/main.jsp?sectionId=2，或撥校內分機2217洽陳惠娟詢問。</w:t>
          <w:br/>
        </w:r>
      </w:r>
    </w:p>
  </w:body>
</w:document>
</file>