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b078d94c449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晉用人才時，華航相當注重「獨立人格」特質。不論負責第一線的營業、訂位、地勤、票務人員，與第二線的空服人員，面試時都須做心理測驗，以確定人格特質是否合適。（華航人力資源管理處處長吳治富）</w:t>
          <w:br/>
        </w:r>
      </w:r>
    </w:p>
  </w:body>
</w:document>
</file>