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a5eff62082b44a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751 期</w:t>
        </w:r>
      </w:r>
    </w:p>
    <w:p>
      <w:pPr>
        <w:jc w:val="center"/>
      </w:pPr>
      <w:r>
        <w:r>
          <w:rPr>
            <w:rFonts w:ascii="Segoe UI" w:hAnsi="Segoe UI" w:eastAsia="Segoe UI"/>
            <w:sz w:val="32"/>
            <w:color w:val="000000"/>
            <w:b/>
          </w:rPr>
          <w:t>教育部補助本校72名教學、管理業界師資 20日申請截止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瑞伶、王妍方淡水校園報導】有教學及服務熱忱，卻因為金融海嘯而無法一展長才嗎？教育部為擴大就業機會，及維持業界專業教師之就業能力，深化高等教育職場導向之實務教學，「培育優質人力促進就業計畫」分別補助本校教學、職涯輔導及專案管理人力47個名額、業界專業教師25個名額，聘期皆為一年，即日起至20日受理申請。
</w:t>
          <w:br/>
          <w:t>「教學、職涯輔導及專案管理人力」，以95學年度至97學年度期間畢業之碩、博士為優先延聘對象，本校工作內容以教學（行政）助理及職涯輔導及專案管理人為主，蘭陽校園則徵求資訊、英語教學相關領域的博士教師；業界專業教師則是以大專（含）以上畢業、具2年以上相關業界實務經驗之專業或具專門技術失業或待業人員為對象，支援教學及協助產學合作的推動。詳情可點閱人事室網站「教育部培育優質人力促進就業計畫方案」專區查詢（http://www2.tku.edu.tw/~ap/excellent_hr.htm），或洽承辦人林泰君，電話：（02）26215656轉2238。
</w:t>
          <w:br/>
          <w:t>另外，教育部與各大專院校育成中心結合，舉辦「大專畢業生創業服務計畫」，95至97學年度畢業生可提出團隊育成計畫，並成功進駐學校育成單位，接受學校育成單位輔導創業6個月者，依計畫完整性，由教育部補助創業團隊創業基本開辦費35萬元，但創業團隊成員至少二分之一須為95至97學年度畢業生，意者須於25日前將相關資料寄到本校育成中心，詳情請點閱http://ustart.moe.edu.tw/或洽承辦人毛賢婷，校內分機2307。</w:t>
          <w:br/>
        </w:r>
      </w:r>
    </w:p>
  </w:body>
</w:document>
</file>