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cb35a03a254d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CONFERENCES ON “PROMOTING COMPETITIVENESS IN JOB MARKET”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implement graduate’s competitiveness in future career, TKU cooperated with MOE, Cheers Magazine, and three other universities (National Central University, I-Shou University, Asia University) and held a series of conference on “Promoting Competitiveness in Job Market.” In the news release at MOE, Administrative Deputy Minister, Lin Tsong-ming indicates that the recent economic depression has created difficulty for university graduates, and though MOE has arranged a series of helpful measures, it would be also beneficial to cooperate with Cheers Magazine to create channels of dialogue between universities and enterprises. With a better understanding of the status quo and impending needs of the enterprises, the school may know how to strengthen their students’ competitiveness. 
</w:t>
          <w:br/>
          <w:t>
</w:t>
          <w:br/>
          <w:t>TKU President, C. I. Chang points out that two key indexes of promoting graduate’s competitiveness are proper curriculum and close alumni resources. President Chang introduces TKU’s educational mission and practices of “nurturing talents with great souls” by featuring on “the three aspects and the five disciplines of education,” which have won recognition in the Cheers survey—in which TKU graduates’ Team Spirit” and “Stability and Stamina” are outstanding. In addition, a new core curriculum oriented to career planning will open to TKU students in the next academic year.
</w:t>
          <w:br/>
          <w:t>
</w:t>
          <w:br/>
          <w:t>The first conference took place at National Central University on April 22; the second at I-Shou University on April 30; the third at TKU Taipei Campus on May 6; the fourth at Asia University on May 13.
</w:t>
          <w:br/>
          <w:t>
</w:t>
          <w:br/>
          <w:t>In the TKU conference on May 6, Commissioner Ho Tso-fei of Dept. of Higher Education, Yin Yun-peng, President of Common Wealth Magazine, and TKU President C. I. Chang are invited to address to the participants. Lee Ming-yuan, President of McDonald, Taiwan, Pai Chung-liang, President of Ogilvy &amp;amp; Mather Taiwan, Wang Po-sung, General Manager of Watson Wyatt Taiwan are invited to give speeches.Two winners of Tamkang Elite (Golden Eagle) Award, Mr. Chuang Ying-chun, General Manager of Siemens, Taiwan, and Mr. Chen, Shi-Shuenn, President of National Taiwan University of Science and Technology are invited to share their career counseling experiences. Those who are interested can register at the website: [http://ad.cw.com.tw/ad/cw/2009future/]. ( ~Chen Chi-szu )</w:t>
          <w:br/>
        </w:r>
      </w:r>
    </w:p>
  </w:body>
</w:document>
</file>