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ec16ac45349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人物短波：謝英俊6月參與威尼斯雙年展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參與921及川震災區重建的建築系系友謝英俊，將協助重建的經驗匯集成作品「互為主體－怎麼辦」，參與第53屆威尼斯雙年展台灣館展覽，將於6月7日至11月22日在義大利普里奇歐尼宮邸展出。謝英俊的建築結合在地材料與居民的力量，加強環保原則並突破在地侷限，實踐威尼斯雙年展台灣館的主軸─「外交」。（柯俐如）</w:t>
          <w:br/>
        </w:r>
      </w:r>
    </w:p>
  </w:body>
</w:document>
</file>