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c7452c0d1a42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COLLEGE OF MANAGEMENT SHOWED ITS LIVELY ENERGY ON ACADEMIC RESEARCHES IN MAY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Management showed its lively energy on academic researches with series of conferences held respectively by Dept. of Business Administration, Dept. of Statistics, and Graduate Institute of Management Sciences in May. Each one attracted more than a hundred people to attend.
</w:t>
          <w:br/>
          <w:t>
</w:t>
          <w:br/>
          <w:t>Dept. of Business Administration held “2009 Conference on Promoting Competitiveness and Business Management” at Chueh-sheng International Conference Hall on May 15, and about 300 people attended the event. There were 24 papers presented in the conference, which mainly focused on the issues of human resources, organizational behavior, production management, and operations research. Peng Chang-hung, a senior of Dept. of Business Administration, said, “in the conference, many scholars gave me advices, which diversely inspired my thinking and helped my future studies a lot.”
</w:t>
          <w:br/>
          <w:t>
</w:t>
          <w:br/>
          <w:t>On May 17, 18, 19, and 21, Dept. of Statistics cooperated with National Chengchi University, Southwestern University of Finance and Economics, and Capital University of Finance and Business, and held the “2009 Cross-Strait Symposium on Applied Statistics,” which included 46 sections, at National Chengchi University Tamkang University, Chinese Culture University, and Feng Chia University.
</w:t>
          <w:br/>
          <w:t>
</w:t>
          <w:br/>
          <w:t>Dr. Tsai Tzong-ru, Chair, Dept. of Statistics, indicated that the symposium was to increase the interflow on applied statistic research from both sides of Taiwan straits. “The best part of the symposium is that the scholars and industry experts from Taiwan and Mainland China proposed many valuable opinions on the issues of business statistics and industrial statistics,” said Dr. Tsai. After joining the symposium, Chiang Chun-you, a third-year doctoral student of Graduate Institute of Management Sciences, expressed, “in the symposium, I had chance to exchange ideas of applied statistics with the scholars from Mainland China. They gave me many directions and suggestions, which made me come to an understanding all of the sudden to this field.”
</w:t>
          <w:br/>
          <w:t>
</w:t>
          <w:br/>
          <w:t>Graduate Institute of Management Sciences held the 2009 International Conference on Management Sciences and Decision Making on May 30. The conference had invited Dr. Chuck Zhang, Chair of the Department of Industrial Engineering, Florida State University, U.S.A, Dr. Chang Shi-kuo, Chair, Department of Computer Science, Pittsburgh University, who is also a science fiction writer, and other scholars from more than 10 countries such as America, Japan, and Turkey to present papers. 
</w:t>
          <w:br/>
          <w:t>
</w:t>
          <w:br/>
          <w:t>There will be 9 panels held at T301, T310, and T311 respectively, in which 45 papers selected from more than 100 will be presented. Moreover, 23 papers will be shown in a static exhibition. Dr. Shih Hsu-shih, Chair of Graduate Institute of Management Sciences, said, “We will select a best paper in the symposium and then put it into our IJIMS (International Journal of Information and Management Sciences), a journal included in TSSCI (Taiwan Social Sciences Citation Index) officially by Department of Humanities and Social Sciences, National Science Council.” Dr. Lin Chang-ching, Associate Professor of Graduate Institute of Management Sciences and the person in charge of the symposium, indicated that this event could not only broaden students’ horizon, but also lead them into the academic research field through international perspectives. ( ~Shu-chun Yen )</w:t>
          <w:br/>
        </w:r>
      </w:r>
    </w:p>
  </w:body>
</w:document>
</file>