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a49f7058343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化被動為主動 拓展本校知名度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　　　美國天主教大學博士
</w:t>
          <w:br/>
          <w:t>　　　美國天主教大學碩士
</w:t>
          <w:br/>
          <w:t>　　　淡江大學化學系學士
</w:t>
          <w:br/>
          <w:t>
</w:t>
          <w:br/>
          <w:t>經歷：
</w:t>
          <w:br/>
          <w:t>　　　淡江大學化學系系主任
</w:t>
          <w:br/>
          <w:t>　　　淡江大學化學系教授
</w:t>
          <w:br/>
          <w:t>【記者張靜怡專訪】「接下就全力以赴，把這件事情做好就是了！」在淡江任教邁入第20年的理學院院長王伯昌表示，接下院長職位，和當初任職化學系系主任的心情是相同的：「不論擔任哪一個職務，都是為學校服務，也是一個責任。」 
</w:t>
          <w:br/>
          <w:t>　王伯昌自1989年回國後，就在淡江化學系任教至今，擔任系主任期間，曾舉辦過許多講座與活動，如「鍾靈化學創意競賽」，每年都吸引不少高中學生組隊參加，這場化學盛宴成功增加本校的知名度。他期望以這些經驗，為理學院各系所加強舉辦研討會、論文發表等活動。王伯昌強調，淡江理學院不比台大、清華這些學校廣為人知，「所以我們一定要主動做事，千萬不能被動！」
</w:t>
          <w:br/>
          <w:t>　對於理學院未來的規劃，王伯昌認為，理學院底下的系所在整體發展上已有深厚基礎，無論師資或設備都很完整，因此計劃從教學、研究及招生方面著手。首先，為了提升理學院的學術研究，會從加強各系與國外的交流及產學合作的方向著手。他強調，由於理學院的歷史相當悠久，所以有不少在業界或學術界的系友，因此必須加強健全系友會組織，使系友會繼續在產學合作上扮演重要的角色，讓理學院的運作更加順利。
</w:t>
          <w:br/>
          <w:t>　其次為活化課程的內容，由於理學院的數學、物理及化學都是理論的基礎，所以他希望調整課程偏向社會經濟潮流等應用內容方面；最後，王伯昌秉持著「積極、主動、多做」的理念，除了配合學校招生組的招生活動之外，為了加強理學院的招生，也計劃再從理學院各系所選出部分老師組成小組，到各個高中介紹淡江理學院，拓展知名度，讓學生了解淡江的好。
</w:t>
          <w:br/>
          <w:t>　王伯昌表示，學生的行為思想不斷地隨著時代改變，是時代巨輪下的產物，因此必須了解學生的想法，才能彼此溝通。親切隨和的他笑著說：「『帶心』比較重要」。而在新學期的開始，王伯昌勉勵同學：「在學風自由的氣氛下，要善用淡江的資源，並充分發揮你們的創造力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444496"/>
              <wp:effectExtent l="0" t="0" r="0" b="0"/>
              <wp:docPr id="1" name="IMG_ed6607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8/m\029a95c9-17cd-43cb-b2b7-3c8e2cc777e0.jpg"/>
                      <pic:cNvPicPr/>
                    </pic:nvPicPr>
                    <pic:blipFill>
                      <a:blip xmlns:r="http://schemas.openxmlformats.org/officeDocument/2006/relationships" r:embed="R740b158972cc41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444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0b158972cc418a" /></Relationships>
</file>