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9c8bd31364d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成教部進修教育中心主任 　邱竹林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 
</w:t>
          <w:br/>
          <w:t>國立臺灣師範大學公民教育與活動領導學
</w:t>
          <w:br/>
          <w:t>系學生事務碩士專班進修
</w:t>
          <w:br/>
          <w:t>淡江大學東方語文學系學士
</w:t>
          <w:br/>
          <w:t>經歷：	
</w:t>
          <w:br/>
          <w:t>淡江大學人事室第二組組長          
</w:t>
          <w:br/>
          <w:t>淡江大學學務處秘書、僑生輔導組組長
</w:t>
          <w:br/>
          <w:t>淡江大學淡江時報總編輯、副總編輯、採訪
</w:t>
          <w:br/>
          <w:t>組組長  
</w:t>
          <w:br/>
          <w:t>銘傳大學大士林區報導指導老師 
</w:t>
          <w:br/>
          <w:t>
</w:t>
          <w:br/>
          <w:t>規劃將系所師資充分運用在推廣進修教育，加強系所開設學士學分班、碩士學分班及非學分班，由成人回流教育中驗證本校教學品質及成效，並持續辦理「機器人訓練班課程」、「職訓局補助學士學分班」、「教育部軍訓教官教育暨輔導知能學分班」等課程，結合本校老師豐沛的專業知識及資源，合作爭取政府與事業單位之人才培育委辦案，共同培訓所需人才，以期達成「產學合作」之目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676400"/>
              <wp:effectExtent l="0" t="0" r="0" b="0"/>
              <wp:docPr id="1" name="IMG_6a0969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267b8076-3fa7-4ecc-bea2-f9140a5f3a6c.jpg"/>
                      <pic:cNvPicPr/>
                    </pic:nvPicPr>
                    <pic:blipFill>
                      <a:blip xmlns:r="http://schemas.openxmlformats.org/officeDocument/2006/relationships" r:embed="R32bc124885d34f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67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bc124885d34f47" /></Relationships>
</file>