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60b4a32c44b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海博館比繪畫 邀鎮民參賽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徐旻君淡水校園報導】文錙藝術中心海事博物館為慶祝本校59週年校慶，舉辦「浩浩淡江萬里通航--山水與船舶之美」繪畫比賽，作品主題為「淡水河沿線之山水與船舶」，最高獎金5千元，收件自即日起至本月26日止。除本校在學學生，另設社區組，歡迎淡水鎮社區民眾共襄盛舉。
</w:t>
          <w:br/>
          <w:t>承辦人海博館專員黃維綱表示，本校周邊依山傍水環境優雅，又有船舶通航其間循序航向大洋，該活動除了讓大家再次檢視淡水之美，珍惜現有的學習環境，也提供一個發表作品的園地。一般平面繪畫媒材皆可參賽。每組取前三名及佳作三名，得獎者可獲獎金及獎狀。11月3日公布得獎名單並頒獎，作品將於11月7日至12月14日在海博館展出。詳情可上海博館網頁http://www2.tku.edu.tw/~finearts/d1.htm查詢，或電（02）2623-8343。</w:t>
          <w:br/>
        </w:r>
      </w:r>
    </w:p>
  </w:body>
</w:document>
</file>