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5b444bb6f14fd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761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營造新鮮人的第一志願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社論專載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每年一度緊張刺激的大學考試分發、學校推薦和個人申請等均分別陸續放榜後，今年新生到本校報到註冊人數為4539位，全校的報到率達到97.19%。在全球金融海嘯和最近八八風災的影響下，有此成績殊屬不易，至於學校推薦和個人申請分別為524和890位，尤其在考試分發的新生，選擇淡江學系為第一志願，從往年少於100位，到去年的150位，今年的219位，有逐年增加的趨勢，可見學生和家長，已開始關心大學的各種選項，譬如：學習興趣、求學環境、大學特色、地理位置、師資設備、學術聲望、校友資源、社會觀感、將來就業等思維。就今年考取本校的新生人數提升，顯見淡江長期累積的豐碩成就與亮眼表現都備受肯定，逐漸消彌國、私立大學間的成見，破除國立迷思，成為許多人心中的首選。
</w:t>
          <w:br/>
          <w:t>　本校創校已將近60年，擁有近22萬的校友，已蟬聯12年企業最愛的私立大學畢業生，是擁有11學院、58個學系所的綜合大學。全校聘請近800名助理教授以上的專任師資，每年持續增聘優良師資，辦學績效在私校第一類組，排名蟬聯第一，本校更在今年榮獲「國家品質獎」的殊榮等，這是對本校辦學成果的肯定，值得全校師生同賀。回顧本校的發展歷史和近況，如何讓準大學生、家長和高中老師在考前對淡江有充分瞭解的招生策略，顯得異常重要。
</w:t>
          <w:br/>
          <w:t>　在近年來已出現「考不上大學比考上難」的現象，如何吸引學生，甚至於招收優秀學生的招生策略，已經不能單靠被動式的招生廣告，國內不少的大學已動員全系所師生的力量投入招生。目前尚有多數入學新生或家長往往在新生報到時，才第一次進入校園，顯然填志願前對於學校的認識並不足，因此學校資訊的傳播，除了隨時更新的網頁，更需要透過機動性的宣傳和積極主動地提供各項活動，以吸引高中生對本校的好奇，進一步培養好感和興趣。雖然目前本校的新生報到率尚屬上乘，但本校已有若干系所實施新的招生策略，如鍾靈化學競賽舉辦、機械人暑期班開設等，不僅逐年提高報到率，並且錄取分數也每年提昇，顯見系所師生持續主動宣傳的策略已然奏效。
</w:t>
          <w:br/>
          <w:t>　謹在此呼籲並建議各系分別主動建立長期與高中的良性互動關係，增加彼此認識和瞭解。譬如: 一、邀請高中校長、教學主管和相關任課的老師來校訪問；二、提供高中教學諮詢平台，協助高中專科老師的課程新知；三、透過高中教師營造高中學生來本校訪問的氣氛；四、主動到鄰近高中，協助高中的社團活動；五、發動各系在校生返回高中母校現身說法宣傳；六、安排各系教師親自到自己的高中母校演講；七、各系舉辦相關教學活動，邀請高中老師帶領學生來校參加；八、各系為高中生舉辦學科競賽，吸引學生參賽；九、放榜後即主動邀請準新生來校參加活動(基礎課程課輔、英文加強班等)等多樣性活動。這些積極的活動，不僅提供有效的另類招生宣傳，而且可透過各系全員參與舉辦活動，凝聚全系的向心力，讓學生發揮創意，無形中培養學生的自信心和團隊合作的精神。
</w:t>
          <w:br/>
          <w:t>　淡江大學擁有優良的歷史傳承、方便的地理位置、齊備的教學設施、優雅的讀書環境、優秀的師資陣容、豐富的校友資源、良好的學術聲望等具體優勢，都是全校師生校友長期累積的成果；招募優秀的新生，也是在校的全體師生應負有承先啟後的使命，讓我們一起盡一份棉力，擔起招生宣傳的重責大任，讓每年的新生一年比一年好，才不會辜負校友和社會的期待。</w:t>
          <w:br/>
        </w:r>
      </w:r>
    </w:p>
  </w:body>
</w:document>
</file>