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130eacb70da4f2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760 期</w:t>
        </w:r>
      </w:r>
    </w:p>
    <w:p>
      <w:pPr>
        <w:jc w:val="center"/>
      </w:pPr>
      <w:r>
        <w:r>
          <w:rPr>
            <w:rFonts w:ascii="Segoe UI" w:hAnsi="Segoe UI" w:eastAsia="Segoe UI"/>
            <w:sz w:val="32"/>
            <w:color w:val="000000"/>
            <w:b/>
          </w:rPr>
          <w:t>DR. WANG CHI-KUNG, HONORARY PROF. OF DEPT. OF ARCHITECTURE, RAISED 1 MILLION TO ESTABLISH SCHOLARSHIP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Wang Chi-kung, an Honorary Professor of Dept. of Architecture, TKU, has raised 1 million NTD, and along with the 200,000 NTD subsidies given by the school, he established a scholarship with his namesake. The first scholarship awarding ceremony was held at Chung-ling Chung-cheng Hall at 4 p.m. on Sept. 22, in which Dr. Wang said, “Although it is not a big money, I think the spiritual encouragement to students is more important!” Dr. Wang also gave every scholarship winners his latest book as a gift.
</w:t>
          <w:br/>
          <w:t>
</w:t>
          <w:br/>
          <w:t>Dr. Wang had been the Chair of Dept. of Architecture for 9 years, and Chair of Graduate Institute of Architecture for 6 years. Moreover, he not only served as the Head of Architectural Institute of the Republic of China, but also won R.O.C Outstanding Architects Award for Academic Skills in 1998. 
</w:t>
          <w:br/>
          <w:t>
</w:t>
          <w:br/>
          <w:t>At his retirement party in January 2003, Dr. Wang, Dr. Wu Kwang-tyng, Chair of Dept. of Architecture, Dr. Ho Der-jen, Prof. of Dept. of Architecture, and many famous architects had the idea of raising scholarship fund. After five years, Dr. Wang Chi-kung’s Scholarship was finally established in 2008. Each year, the most outstanding students (three from each grade) can get 6000 NTD scholarship, and three seniors who do the best graduate designs can get 9000 NTD scholarship.  
</w:t>
          <w:br/>
          <w:t>
</w:t>
          <w:br/>
          <w:t>Huang Yun-fang, an alumnus of Dept. of Architecture who just graduated from college, won the Graduate Design Award. “The scholarship is an encouragement for my long-time hardworking in school, and it is definitely of some help to the graduates who just began to work. I hope that I can keep good performance with my architectural expertise in the future,” Huang said happily. ( ~Shu-chun Yen )</w:t>
          <w:br/>
        </w:r>
      </w:r>
    </w:p>
  </w:body>
</w:document>
</file>