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1cbc05cad424d2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761 期</w:t>
        </w:r>
      </w:r>
    </w:p>
    <w:p>
      <w:pPr>
        <w:jc w:val="center"/>
      </w:pPr>
      <w:r>
        <w:r>
          <w:rPr>
            <w:rFonts w:ascii="Segoe UI" w:hAnsi="Segoe UI" w:eastAsia="Segoe UI"/>
            <w:sz w:val="32"/>
            <w:color w:val="000000"/>
            <w:b/>
          </w:rPr>
          <w:t>SPECIAL EXHIBITION ON YING-ZHEN CHEN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Trend Education Foundation, Literature Development Foundation of Taiwan, Wen Hsun magazine and TKU’s Department of Chinese will jointly hold “The Special Exhibition on Ying-zhen Chen” at the Black Swan Exhibition Hall from Oct 6 to 9. Ying-zhen Chen’s photos, literature journals, manuscripts, letters, etc. will be displayed. The Chair of the Department of Chinese has hoped that the Exhibition will let faculty and students see the literary talent of TKU’s outstanding alumnus, Ying-zhen Chen!” 
</w:t>
          <w:br/>
          <w:t>
</w:t>
          <w:br/>
          <w:t>The Exhibition will show Ying-zhen Chen’s rich manuscripts of 50 years, about 200 precious photos of him, 8 illustration works, his published works, his whole set of Renjian magazine and about 30 representative photo works by 15 Renjian’s photographers. On Oct. 6, it will show the documentary film, “Saint and Delinquent—Ying-zhen Chen’s Literature and Life Redemption.”
</w:t>
          <w:br/>
          <w:t>
</w:t>
          <w:br/>
          <w:t>In 1959, Ying-zhen Chen published his first short story “Noodle Stall” while still studying at the Department of Foreign Languages, Tamkang College of Arts and Science, the former TKU. After graduation, he became a novelist and established Renjian magazine, starting life narrative reporting with pictures based on current events in Taiwan. At 1:00 pm this Wednesday afternoon, TKU Professor of Chinese Cheng-hui Lu will give a talk, “Examine Ying-zhen Chen’s Literary Development through His Novels.” His novels have witnessed his multi-dimensional participations of important social events and his concerns about society and humanity. ( ~Dean X. Wang )</w:t>
          <w:br/>
        </w:r>
      </w:r>
    </w:p>
  </w:body>
</w:document>
</file>