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550687b144e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60週年校慶回顧與展望(三)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█大傳系教授趙雅麗
</w:t>
          <w:br/>
          <w:t>
</w:t>
          <w:br/>
          <w:t>  本次校慶活動的訴求為傳承與創新，計劃分為五個重大議題與建設，整合與放大校慶活動利益：1、育才大柱－淡江的力量；2、經典大戲－淡江的靈魂；3、藝數大河－淡江的觀點；4、智慧大樹－淡江的傳承；5、全球大業－淡江的視野。
</w:t>
          <w:br/>
          <w:t>  育才大柱；透過文字與影像紀錄、教職員生微型生活脈絡的側寫，為淡江私人興學作一註解。強化社會大眾對本校私人興學，在底層默默撐起台灣社會運轉的無數支柱此一貢獻的認同，且本校具有20萬校友與傑出表現的質與量雙重優勢。
</w:t>
          <w:br/>
          <w:t>  經典大戲：是一部結合淡江意象與淡水城市行銷的偶像劇，以電影作為凝聚與整合校友的媒介，計劃邀請校友提供生活點滴專業，共同創作劇本，或在電影上映時宣傳話題，邀請校友觀賞，並於校慶當日，舉辦首映記者會，邀請姐妹校校長、教育部、文建會、地方政府，一同觀賞以大學力量推動城市行銷的創新成果。
</w:t>
          <w:br/>
          <w:t>  藝數大河：利用數位互動裝置藝術結合本校駐校藝術家與「電機、資工、資管、資傳、傳播、建築」等科技與藝術領域人才，規劃裝置藝術之呈現主題，透過校內相關領域以及菁英校友成立專案小組，企劃數位互動裝置藝術腳本。最後邀請姐妹校校長、政府官員、校友，於校慶晚會正式啟用，以數位互動媒體的體驗效果，具體展現本校「未來化」的理念。
</w:t>
          <w:br/>
          <w:t>    智慧大樹：舉辦平台啟用記者會，讓代表性校友「捐課」，並舉行簡短「授課」儀式，擴大宣傳，以虛實並行方式提供服務，提升課程數量與校友資源整合效益，成為本校校友資源特色。
</w:t>
          <w:br/>
          <w:t>   全球大業：利用全球姐妹校產學平台使我國產業國際化，邀請本校姐妹校相關師資參與成為合作伙伴，並設計平台主題，最後則是舉辦產學論壇，探討以高等教育協助推動我國產業全球化的可能，或舉辦記者會，邀集經濟部、教育部官員參與平台運作啟用，增加本校學生產學合作的機會。（張莘慈整理、圖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6ea9ba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6d390f16-1815-4d04-87da-20ff55f7f68e.jpg"/>
                      <pic:cNvPicPr/>
                    </pic:nvPicPr>
                    <pic:blipFill>
                      <a:blip xmlns:r="http://schemas.openxmlformats.org/officeDocument/2006/relationships" r:embed="Rf921dcb0793141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21dcb0793141d8" /></Relationships>
</file>