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4394977f3642c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強化研究方法 拓展國際觀 教學就業雙贏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中華民國駐巴拿馬大使館經濟參事 黃任佑
</w:t>
          <w:br/>
          <w:t>　淡江西語系畢業後，我考上歐研所，所上師資陣容堅強、圖書資料豐富、出路多元化等特色，加上同學相互砥礪向學，實不輸國立大學。教授傳授實務與理論的課程，在邏輯的訓練與戰略思維的培養，對我在職場及生活上、出國在職進修博士學位皆有重大影響。毛樹清老師嚴謹的研究態度、許智偉老師對研究方法與邏輯訓練的要求、鈕先鍾老師的戰略觀與勤於筆耕，都令我難忘。另外，所有課程均以同學輪流報告，互相質疑討論後，由老師總結講評及建議，使學生在短時間內就有明顯進步。
</w:t>
          <w:br/>
          <w:t>
</w:t>
          <w:br/>
          <w:t>臺南縣政府文化處藝術行政科科長 黃宏文
</w:t>
          <w:br/>
          <w:t>　所上老師留學歐洲各國，學經歷豐富，不同的教育背景，讓我接觸到很多不同地區的文化。林立老師的歐洲思想史與後現代思想，讓我的視野更加開擴，看事情與立足點也更廣，對我的工作或與人互動時皆有助益。我認為唸歐研所不必侷限於哪個領域，伸出觸角，發展個人格局，培養國際觀就會一輩子受用無窮。
</w:t>
          <w:br/>
          <w:t>
</w:t>
          <w:br/>
          <w:t>民視民間全民電視股份有限公司新聞部經理 胡婉玲
</w:t>
          <w:br/>
          <w:t>　淡江歐研所在國內名列前矛，老師教學認真豐富。我的人生啟發就從歐研所開始，由於擁有歐洲學歷背景，因此有很多實習工作機會，當時我被選去國際奧會委員連絡處擔任法文秘書，這對我目前處理國際新聞事務的工作幫助很大，身為一個新聞工作者，國際事務判斷比較不會偏頗，處理外電報導也容易進入狀況。由於國內對歐洲事務多半不了解，因此所上的歐洲事務研究與國際法條研讀等課程，使學生未來有更多工作機會。</w:t>
          <w:br/>
        </w:r>
      </w:r>
    </w:p>
  </w:body>
</w:document>
</file>