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f7c552a39147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763 期</w:t>
        </w:r>
      </w:r>
    </w:p>
    <w:p>
      <w:pPr>
        <w:jc w:val="center"/>
      </w:pPr>
      <w:r>
        <w:r>
          <w:rPr>
            <w:rFonts w:ascii="Segoe UI" w:hAnsi="Segoe UI" w:eastAsia="Segoe UI"/>
            <w:sz w:val="32"/>
            <w:color w:val="000000"/>
            <w:b/>
          </w:rPr>
          <w:t>SOWING LOVE, DIRECTOR LI INSTRUCTED PHYSICALLY-CHALLENGED ARTISTS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accordance with “Sowing Culture, Sowing Love with Fans: Exhibition and Appreciation of a Hundred Fans of Taiwan” hosted by the China Professional Skills Association for the Handicapped, TKU Carrie Chang Fine Arts Center Director Chi-mao Li invited about a hundred renowned artists to participate. He also helped with shooting the short promotional film at the Carrie Chang Fine Arts Center for the Exhibition by personally instructing physically-challenged artists to create paintings. He said, “I hope the physically-challenged artists will not give themselves up, but create their own domains.” 
</w:t>
          <w:br/>
          <w:t> 
</w:t>
          <w:br/>
          <w:t>Some hand-disabled artists had to create their paintings with their mouths. Chi-mao Li especially pointed out the safety measures to them, explaining the effects of brushes of different materials to the mouth, hoping they would pay attention to their health while painting. The Art Exhibition is at Dr. Sun Yat-sen Memorial Hall from Oct. 14 to Nov. 5. All the paintings at the Exhibition will be donated to the Training Center for Physically-Challenged Artists for fund raising. The short promotional film will be shown at the opening press conference. The Director of the China Professional Skills Association for the Handicapped Tu-jin Chen happily said, “It was a deeply moving occasion and a very rare opportunity for us to learn from the grand master. What we have learned will be infinitely useful.” ( ~Dean X. Wang )</w:t>
          <w:br/>
        </w:r>
      </w:r>
    </w:p>
    <w:p>
      <w:pPr>
        <w:jc w:val="center"/>
      </w:pPr>
      <w:r>
        <w:r>
          <w:drawing>
            <wp:inline xmlns:wp14="http://schemas.microsoft.com/office/word/2010/wordprocessingDrawing" xmlns:wp="http://schemas.openxmlformats.org/drawingml/2006/wordprocessingDrawing" distT="0" distB="0" distL="0" distR="0" wp14:editId="50D07946">
              <wp:extent cx="1524000" cy="2029968"/>
              <wp:effectExtent l="0" t="0" r="0" b="0"/>
              <wp:docPr id="1" name="IMG_c1b1c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63/m\eb497ec1-c819-4041-bcb6-60126bf5dda1.jpg"/>
                      <pic:cNvPicPr/>
                    </pic:nvPicPr>
                    <pic:blipFill>
                      <a:blip xmlns:r="http://schemas.openxmlformats.org/officeDocument/2006/relationships" r:embed="Rfe223feccf2c4259" cstate="print">
                        <a:extLst>
                          <a:ext uri="{28A0092B-C50C-407E-A947-70E740481C1C}"/>
                        </a:extLst>
                      </a:blip>
                      <a:stretch>
                        <a:fillRect/>
                      </a:stretch>
                    </pic:blipFill>
                    <pic:spPr>
                      <a:xfrm>
                        <a:off x="0" y="0"/>
                        <a:ext cx="1524000" cy="20299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e223feccf2c4259" /></Relationships>
</file>