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2747cbbe349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大一學習策略 各院大不同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【記者柯俐如、陳頤華淡水校園報導】由諮商輔導組所做的97學年度大一新生「大學生學習與讀書策略」調查成果報告於日前出爐，共有3436名 學生受測，已提供給導師，協助其了解學生之學習與讀書策略狀況。
</w:t>
          <w:br/>
          <w:t>根據報告顯示，外語學院學生懂得使用「自我測量」與「解決學習困難策略」幫助自己學習；文學院在「訊息處理」方面有較好的概念；工學院則是在「選擇要點」較能分辨重點所在；創業發展學院在「動機」上，願意用心花時間閱讀教科書，並完成學校的作業；教育學院懂得善用「學習輔助術」來提升學習成效，包含：圖表、標記、摘要；全球化研究與發展學院善於「時間管理」；商、管學院在各項學習策略，表現較為一致。
</w:t>
          <w:br/>
          <w:t>教育院院院長高熏芳表示，教育學院的學生，原本就對「學習」較有興趣並較有方法。她指出，學習風格是無法改變的，但態度及策略是可以教導並改變的，所以教育學院針對這部分，在課程上特別考量及設計；理學院院長王伯昌表示，理學院各系學科，其理論原來就十分抽象，加上新生在高中時缺乏實驗經驗，因此課程著重在引領大一學生從抽象理論，經由實驗將其具體化；創發院院長劉艾華分析，蘭陽學生入學時已有大三出國規劃，學習動機強，所以在企圖心及學習態度上會自我要求。「此量表需要長期觀察，但教師一定會提供更好的課程滿足學生，學生要做的就是持續對學習保持高度興趣，以增加未來就業能力。」
</w:t>
          <w:br/>
          <w:t>教科二林欣儀表示：「由於老師在教學上常利用圖表等簡易方法，讓我們更容易學習，所以才在這方面的學習能力較強。」數學二王信泓表示，記得大一時，對課程、環境都不熟悉，遇到困難時比較不知尋求幫助。經過1年理學院課程的洗禮，教師知無不言，言無不盡的教導，「現在若有任何課業及生活問題，都會和同學討論或直接請教老師，不會蒙著頭不知如何是好。」國貿二羅浩瑋表示，在大學經過一年的學習，讀書方式漸漸上手，尤其在「學習輔助」上，懂得找出書中的重點與結構，而且選擇自己喜歡的課程或有興趣的輔系，「會有較好的動機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16608"/>
              <wp:effectExtent l="0" t="0" r="0" b="0"/>
              <wp:docPr id="1" name="IMG_77b8b2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baac2774-7402-478b-b41d-7986e879418a.jpg"/>
                      <pic:cNvPicPr/>
                    </pic:nvPicPr>
                    <pic:blipFill>
                      <a:blip xmlns:r="http://schemas.openxmlformats.org/officeDocument/2006/relationships" r:embed="R28ed274c685340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ed274c685340a5" /></Relationships>
</file>