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a82f8908364c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A HUNDRED HEAVEY COLOR PAINTINGS ACROSS THE STRAIGHT ON DISPLAY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Carrie Chang Fine Arts Center is to host the “Across -Strait Exhibition of Chinese Color Paintings ” from Nov. 3, 2009 to March 10, 2010, the first of such an exhibition in Taiwan. The Exhibition is to display more than a hundred paintings in 3 categories: heavy colors, glue and mineral colors and fine line paintings. Carrie Chang Fine Arts Center Director Chi-mao Li has expressed that the Exhibition will not only display multiple artistic styles but also show the different creative methods by artists across the Straight. Moreover, it will help enhance humanistic creativity and raise cultural and artistic cultivation.
</w:t>
          <w:br/>
          <w:t>
</w:t>
          <w:br/>
          <w:t>Since 1949, heavy colors have inherited the Chinese artistic traditions, developed in different and unique styles, and had rich achievements. After 60 years, exhibiting artists across the Straight will assemble at TKU. The works by artists from China include China Artists Association Chair Da-wei Liu, faculty members and students from China Art Academy, China Central Academy of Fine Arts, the Academy of Arts &amp;amp; Design, Tsinghua University, while the works by artists from Taiwan include Chi-mao Li, Wen-bin Wu, Meng-mei Tong, Kuang-nan Huang and others. The Opening Ceremony Tea Party will start on Wednesday Dec. 23 at 10:30 am, and there will be a symposium at 11:00. All faculty and students are welcome. ( ~Dean X. Wang )</w:t>
          <w:br/>
        </w:r>
      </w:r>
    </w:p>
  </w:body>
</w:document>
</file>