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5171ac53f4c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雙簧管展多樣面貌 聽眾共鳴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彥霓淡水校園報導】通識與核心課程中心於3日晚間7時30分在文錙音樂廳舉辦「干詠穎雙簧管獨奏會」，前半場，干詠穎一連演奏3首輕快悅耳的樂曲，鋼琴和雙簧管之間優美如歌唱般的對話，營造出一片純靜祥和的氣氛。下半場曲風一轉，灰暗凝重的輓歌、抒情甜美且炫麗奪目的沙龍小品，干詠穎精湛的演奏，將雙簧管豐富多樣的面貌展現得淋漓盡致。安可曲帶來迪士尼的經典歌曲〈風中情緣〉，為這場音樂饗宴劃下完美的句點。國貿二許&amp;#23169涵說：「最後的風中情緣是學生們耳熟能詳的歌曲，讓我們很能產生共鳴。」</w:t>
          <w:br/>
        </w:r>
      </w:r>
    </w:p>
  </w:body>
</w:document>
</file>