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377211b774b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網路校園：跨國遠距 教學零距離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與日本早稻田大學合作之國際遠距教學課程—CCDL跨文化遠距教育，於4日下午1時45分，在I501遠距教學教室展開「國際學生視訊交流會議」。參與本次視訊交流會議的學校包括本校、日本早稻田大學、中國大連交通大學、中國大連理工大學及韓國延世大學等。本校約50位英文系同學共襄盛舉。本次會議藉由視訊會議進行多校連線，讓各校學生進行議題演講與問題討論，主題圍繞在多元文化的探討，並透過與國外學生的互動，拓展本校學生國際視野。（遠距組）</w:t>
          <w:br/>
        </w:r>
      </w:r>
    </w:p>
  </w:body>
</w:document>
</file>