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e56cdf3c204a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TKU GRADUATE CHAO-YU WU’S PAPER WON EXCELLENCE PRIZE FOR DIGITAL PRESERVATION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Wu Chao-yu, a graduate from Dept. of Information and Library Science, won the Excellence Prize for his paper “Application of Interpreting Materials in the Process of Digital Preservation,” directed by Dr. Ouyang Chung-jang, in NAA’s 2009 National Conference, “2009 National Archives Administration, Technology and Application of Long-term Preservation of Digital Archives.” In addition to certificate of merit, Wu won 20,000 NT SOGO gift coupons. The awarding ceremony took place on November 19, at the international conference hall of National Taiwan University Hospital.  
</w:t>
          <w:br/>
          <w:t>
</w:t>
          <w:br/>
          <w:t>Dr. Ouyang Chung-jang was very happy that their paper outshone many competitors from national universities, such as Notional Taiwan University and National Normal University. He would donate part of the prize money to the department to encourage students who are interested in the similar research area. Dr. Ouyang pointed out that information processing is digitalizing and digital archiving is the trend of future development. NAA is promoting the researches on digital archives, inviting suggestions on strategies and methodologies to set up regulations for public and private organizations.
</w:t>
          <w:br/>
          <w:t>
</w:t>
          <w:br/>
          <w:t>Wu Chao-yu expressed that “the most important thing is not to win the prize, but to call for public attention to my finding.” In his paper, Wu discusses the important measures in dealing with digital archive for long-term preservation. He pointed out that local studies have not pay enough attention to digital preservation. Without digital preservation, many precious library collections would be lost in time. ( ~Chen Chi-szu )</w:t>
          <w:br/>
        </w:r>
      </w:r>
    </w:p>
  </w:body>
</w:document>
</file>