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f2b1bb47b4e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業界校友建言：涵養文化氣質 恢復工廠實習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日前本校課程委員業界代表，富邦產物保險股份有限公司總經理陳燦煌，及校友代表化材系系友伯馬企業有限公司總經理孫瑞隆，分別從業界角度，對本校課程規劃提出建議。陳燦煌表示，除了專業課程，學校應培育同學具企業倫理與職業道德的概念，以提升氣質及文化水平涵養。孫瑞隆則建議恢復「工廠實習」課程，培育學生焊接、焊工等，進入職場後能實際運用的技能。
</w:t>
          <w:br/>
          <w:t>陳燦煌表示，社會企業的眼光與格局，對學生的未來很有幫助，企業倫理與職業道德規範求學時期便應具備，不然出社會後能力越強反而出錯的機會越大。對此，行政副校長高柏園回應，本校通識教育有開設相關課程，加強品德教育、溝通表達能力、法令知識等以達文化培養；近年來企業界已開始將對畢業生的評價標準轉移到倫理上，本校無論在團隊精神、抗壓性及群體合作皆有不錯表現，將來也會持續肩負品德教育等軟實力的培養。
</w:t>
          <w:br/>
          <w:t>孫瑞隆則將自身的求學、求職經驗與業界現狀做比較，他表示，30幾年前在「工廠實習」課程中學到業界應用最廣的電工、焊工及木工等知識，這些專業技能常成為求職錄取的關鍵，但現在卻發現，許多學弟妹連焊工、焊接基本常識都沒有。化材系系主任余宣賦表示，因場地及學分限制，故暫停「工廠實習」課程，但因應時勢會利用課餘到校外參訪，與學校課程相互對應，正課之外則有實驗課實際操作，讓同學出社會足以接軌。」
</w:t>
          <w:br/>
          <w:t>化材二王奕筑說：「學校的課程環環相扣，一、二年級的實作課程可能較少，但三、四年級有了基礎後，就會安排較多的實習課，只是有些課程上了三堂課卻僅拿到一學分，這是工學院比較辛苦的部分。」</w:t>
          <w:br/>
        </w:r>
      </w:r>
    </w:p>
  </w:body>
</w:document>
</file>