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543824e8944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捲報變身雜誌風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【記者江啟義淡水校園報導】「捲報」邁入第4年，如今要變身了！改變以往設計，改以「雜誌式」風格。學生會會長水環三陳聖致表示，捲報的發行是想讓同學從中獲得資訊，並具活潑感。
</w:t>
          <w:br/>
          <w:t>　總編輯財金二王遇安說，除介紹學生會活動資訊外，還加入跨年情報及學生會上學期活動的收支表，讓同學了解學生會費怎麼花！數學一林伯鑫分享「拿到捲報，對於校園內的活動及文藝資訊都有更深的了解」。</w:t>
          <w:br/>
        </w:r>
      </w:r>
    </w:p>
  </w:body>
</w:document>
</file>