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c49e9a105545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772 期</w:t>
        </w:r>
      </w:r>
    </w:p>
    <w:p>
      <w:pPr>
        <w:jc w:val="center"/>
      </w:pPr>
      <w:r>
        <w:r>
          <w:rPr>
            <w:rFonts w:ascii="Segoe UI" w:hAnsi="Segoe UI" w:eastAsia="Segoe UI"/>
            <w:sz w:val="32"/>
            <w:color w:val="000000"/>
            <w:b/>
          </w:rPr>
          <w:t>TKU’S RESEARCH AWARDS AMOUNT TO NT$ 21.7 MILLION:393 INDEXED ARTICLES, AND 196 TEACHERS AWARDED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result of TKU’s 2009 academic year research awards is recently announced by Personnel Office, a total of 393 papers, included in A&amp;amp;HCI、SSCI、SCI、EI、TSSCI, by 196 teachers, have been awarded with prize money, which amounts to NT$ 21.7 million, a 1.7 million over the budget. The quantity of the awarded teachers has increased by 24, that of papers by 64.  
</w:t>
          <w:br/>
          <w:t>
</w:t>
          <w:br/>
          <w:t>Dr. Chen Kan-nan, Vice President for Academic Affairs, indicates that to encourage professors to engage in research, the school authority has decided to give away prize money as a reward to those who has noticeable research result and publications. One will be awarded with NT$ 80000 for his or her first paper included in A&amp;amp;HCI、SSCI、SCI、EI、TSSCI. The second indexed paper will be awarded another NT$ 40000, while the third or more will be given NT$ 20,000 each. “I see that there are more and more professors to be awarded with prize money. It is a good sign to show that more teachers have engaged in research, which also means that the teaching quality of the university is upgrading,” said Dr. Chen.   
</w:t>
          <w:br/>
          <w:t>
</w:t>
          <w:br/>
          <w:t>According to statistics, the awardees in College of Engineering, with 76 winners, outnumber those in other colleges—College of Sciences (44), College of Management (40). The top three prize money winners include Dr. Liao Shu-hsien (Dept. of Management Sciences &amp;amp; Decision Making) (NT$ 380,000), Dr. Wang San-lang (Dept. of Chemistry) (NT$ 320,000), Dr. Chang Ching Lin (Dept. of Physics) (NT$ 300,000), and Dr. Hwang Kuo-jen (Dept. of Chemical Materials) (NT$ 300,000).       
</w:t>
          <w:br/>
          <w:t>
</w:t>
          <w:br/>
          <w:t>Dr. Wang San-lang expresses that he is really happy to receive the prize money as it is a major boost and recognition to his studies. “The National Science Council and my fellow colleagues and students in the department has helped me a great deal during my research process,” he adds. 
</w:t>
          <w:br/>
          <w:t>
</w:t>
          <w:br/>
          <w:t>Among the winners, 25 teachers are granted NT$200,000 or more money. The number of awardees is 11 more than that in the previous year. Five of them are from the Dept. of Chemistry and five from the Dept. of Chemical Materials; four in the Dept. of Physics; three each in the Dept. of Electrical Engineering and Dept. of Management Sciences &amp;amp; Decision Making; two each in the Dept. of Computer Science and Information Engineering and Dept. of Mathematics; and one in the Dept. of Architecture.
</w:t>
          <w:br/>
          <w:t>
</w:t>
          <w:br/>
          <w:t>Dr. Yu Hsuan-fu, Chair of the Dept. of Chemical Materials, expresses appreciation to the professors of his department for their academic contributions. “We will do anything we can to help the teachers to engage in research and I also hope the school authority can give subsidy to help them buying high price instruments for experiments,” he adds.    
</w:t>
          <w:br/>
          <w:t>
</w:t>
          <w:br/>
          <w:t>Among the 393 winning papers, 196 belong to category one, including 157 that are included in A&amp;amp;HCI、SSCI、SCI (each awarded with NT$ 80,000), 25 articles that are included in EI (each awarded with NT$ 60,000), and 14 articles that are included in TSSCI (each awarded with NT$ 30,000). 197 belong to category two, including 156 that are included in A&amp;amp;HCI、SSCI、SCI (each awarded with NT$ 40,000), 33 articles that are included in EI (each awarded with NT$ 20,000), and 8 articles that are included in TSSCI(each awarded with NT$10,000). Another 12 belong to category three. For those whose paper rank among the top 5% in SSCI、SCI ranking, each will be awarded with another NT$ 20,000. ( ~Yeh Yun-kai )</w:t>
          <w:br/>
        </w:r>
      </w:r>
    </w:p>
  </w:body>
</w:document>
</file>