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1caa7e162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蘭陽校園：蘭陽校園下猛藥 公布扣考名單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本學期實施週一3、4節課堂點名，其他時段任課老師也加強課堂點名，期望借由點名制，提高到課率及提升學習效果；針對未到課同學，除了電話聯絡家長外，並將缺課名單交由導師進行輔導。自去年9月14日至今年1月4日之點名統計，各科缺（曠）課總時數達各該科全學期授課時數三分之一者扣考（該科目學期成績以零分計算），本學期由任課老師提報計3科10人次，由週一點名結果提報計5科16人次，已陸續於網站上公布扣考名單並函知家長及導師，冀望這劑猛藥能讓同學不任意翹課，更專注於學習。（蘭陽校園）</w:t>
          <w:br/>
        </w:r>
      </w:r>
    </w:p>
  </w:body>
</w:document>
</file>