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146e1343d43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外卡效應在淡江－課程所培訓全球視野的設計師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文�陳頤華、黃雅雯、江啟義、林姍亭
</w:t>
          <w:br/>
          <w:t>
</w:t>
          <w:br/>
          <w:t>課程與教學研究所於2007年成立，前身為「課程與教學研究中心」，在歷任中心主任黃炳煌教授、陳伯璋教授、高熏芳教授等經過五年的經營下，先後完成教育部委託之「社會學習領域課程與教學深耕輔導計畫」、「發展國民教育輔導團視導與評鑑指標計畫」，肩負教育政策溝通與推動之重任，奠定課程所設立之基礎。
</w:t>
          <w:br/>
          <w:t>　課程所所長游家政分析，一個完備的教育學院，必定具有課程與教育相關系所，作為教育研究之機構，該所雖是新興成立，卻顛覆其他學校對於教育學院以師資培育為重之觀念，拋開學校教育既有包袱，結合本校三化，以「全球化視野」做為特色，開拓「特色課程領域」，規劃「課程與領導專業」與「課程與教學專業」兩項主軸課程，培育課程與教學之領導、規劃、設計、實施與評鑑人才，以及跨領域之文教產業機構專業人才，藉由多元學術背景學生的加入，激盪出新文化，並透過在職教師的進修，將課程設計、改革專業、國際化等，帶回國中小基礎教育，正是課程所扮演之教育搖籃角色。
</w:t>
          <w:br/>
          <w:t>
</w:t>
          <w:br/>
          <w:t>全球化視野的特色課程
</w:t>
          <w:br/>
          <w:t>　課程所之「特色課程領域」以規劃全球化視野為最大特色，包含「全球化課程與教學專題」、「多元文化課程與教學」、「全球化與教育發展」及「課程比較研究」等相關國際化課程設計外，更邀請國外學者到校演講，如2008年邀請James G. Henderson談「轉型課程領導」，並規劃每年舉辦「弱勢學生課後扶助的國際研討會」，廣邀馬來西亞Datin Sharifahbte Mohd Nor、香港Bjorn Harald Nordtveit、大陸梁威、新加坡Trivina Kang等多位國際學者共同探討，提升多元文化及國際觀之實力。游家政表示，全球觀點在大學教育中已行之有年，但相較於中、小學之課程內容，仍缺乏規劃，因此該所希望藉由研究所的專業技能，國際化之課程設計向下紮根至小學，將帶動整體教育競爭力。
</w:t>
          <w:br/>
          <w:t>
</w:t>
          <w:br/>
          <w:t>關懷全球弱勢教育
</w:t>
          <w:br/>
          <w:t>　該所之核心價值定位於「弱勢關懷」，游家政認為，弱勢關懷是一個社會發展至某種程度時所產生的必要價值觀，不只我國，在全球都存在著各地的貧富經濟問題、文化落差及城鄉差距等，一般學校體系缺乏相關弱勢教育課程之規劃人才，而「大學」的研究專業將擔綱其社會責任，因此課程所鎖定此目標，自97學年起，舉辦「弱勢學生課程方案與有效教學學術研討會」、「弱勢學生課輔師資培育學術研討會」，在國內引起不少教育界之迴響，該所立足台灣後，更放眼亞洲，將於今年5月舉辦「弱勢學生學習扶助教育方案國際研討會」，邀請亞洲各界學者從全球關懷角度探討弱勢教育，大幅提升該所在教育界之能見度。
</w:t>
          <w:br/>
          <w:t>
</w:t>
          <w:br/>
          <w:t>多元的文化課程與教學
</w:t>
          <w:br/>
          <w:t>　游家政以「社會是一片很大的田」形容多元文化時代來臨，無論在補教界、文創產業、非營利組織、企業在職教育及成人終身教育等領域，還有很大片待開墾的闊土，相關文教產業還缺少專業課程設計與教育人才，因此別於他校相關系所，該所開設相關「多元文化課程與教學」，邀請國小校長、金融業、出版業等各領域專家，對於課程領導實踐、金融機制之發展、教科書研發與發行等相關多元文化，進行深入探討，使學生對於未來發展有不同於學校教育的廣闊選擇，並具備專業能力。
</w:t>
          <w:br/>
          <w:t>
</w:t>
          <w:br/>
          <w:t>跨領域專長師資
</w:t>
          <w:br/>
          <w:t>　該所師資具有跨領域之背景，課程教學融入社會、經濟、文化與科技，除了專業基礎課程發展之研究外，亦有自然領域課程教學、數位資訊教育、全球教育等專業師資，其中游家政曾擔任國家教育研究院之研發委員、行政院金管會金融教育課程發展諮詢委員；朱惠芳擔任教育部自然生態學習網指導老師、台北縣國民小學永續環境教育輔導小組委員等，具有各項學術服務工作實際經驗，具體呈現在教師科技能力之培訓、提升數位學習成效、協助中小學進行融入式課程設計，在基礎教育中扎根自然生態保育節能減碳等專業協助，積極協助學生對教育專業之成長、改進課程教育教學品質。其研究能量也有優秀表現，6位教師中有5位教師主持國科會專案，共獲得4百多萬的研究補助，研究主題包含「歷史教學與國家認同」、「國民中小學教科書評鑑之後設評鑑」及「『科技融入教學』線上影片案例在師資職前教育之應用與評估研究」等，大量融入各領域之研究，實踐多元發展之專業。
</w:t>
          <w:br/>
          <w:t>
</w:t>
          <w:br/>
          <w:t>攀岩傳統凝聚向心力
</w:t>
          <w:br/>
          <w:t>　課程所在學生教育上有菁英制的教育模式，每個月的第一週為「所務會議」，提供師生充分參與所務運作；第二週為校外實務專家演講，邀請各界專家學者，如佳音英語創辦人黃玉珮、國立編譯館館長藍順德、中國信託商業銀行副總經理黃淑芬，及台北縣崇德國小校長林文生等人，促進學生對實務界之了解，開拓經驗視野；第三、四週為師生論壇，分別由老師分享研究經驗、學生分享論文計畫，循序漸進地提供學生研究的方向，以確保專業品質的提升。該所雖然沒有實習之規定，但定期舉辦校外參訪活動，讓研究生能了解實際之課程規劃與教學。其中又以特色學校為重要觀摩對象，如以適性教育為特色的宜蘭縣人文中小學、以英語、法語、日語、西班牙語四國語言為教學特色的南投埔里普台中小學等，使學生實地學習、發展不同學習經驗。
</w:t>
          <w:br/>
          <w:t>　此外，游家政帶領二年級研究生至觀音山攀岩的活動，已成為所上的特色傳統。攀岩活動會選在著手研究論文前進行，游家政表示，「藉由攀岩的辛苦，了解腳上的每一步都是基礎，穩紮穩打才能看見攻頂後的廣闊視野。」游家政希望透過過程中的挑戰，讓學生體驗論文撰寫的努力，將可帶來成就感。這項活動，不但在學生間口耳相傳，更帶動所上整體凝聚力，形成一個溫馨的小家庭。
</w:t>
          <w:br/>
          <w:t>
</w:t>
          <w:br/>
          <w:t>未來展望
</w:t>
          <w:br/>
          <w:t>課程所除了培育學校專業教師外，還孕育了社會文教產業之人才。教育市場萎縮讓不少人不敢投入教育界，但游家政分析，各領域都需要課程與教學專業人才，才能達到專業技術的「教導、研究與傳承」，因此未來將導向跨領域的雙專業人才培育。無論藝術、商業管理、理工科技、醫療護理，都應增加其課程設計人力，不只侷限於「學校教育」，該所也希冀推動成人終身學習、老人教育之課程管理，將觸角拓展至不同專業發展上。為因應社會未來之潮流，該所除了推動教師本身跨領域的多元學習外，更希冀藉由吸收不同學術背景之學生，透過課程設計的專業學習後，回歸自己的領域作出研究與傳承之教學貢獻，以發展多元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ec0fb8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39372597-85a4-4610-92a4-0b2b695e8ac7.jpg"/>
                      <pic:cNvPicPr/>
                    </pic:nvPicPr>
                    <pic:blipFill>
                      <a:blip xmlns:r="http://schemas.openxmlformats.org/officeDocument/2006/relationships" r:embed="Ra84aa0d0f5f74d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5a8ce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32c30f8a-bd2f-4fa6-bd3f-0d3b271c7998.jpg"/>
                      <pic:cNvPicPr/>
                    </pic:nvPicPr>
                    <pic:blipFill>
                      <a:blip xmlns:r="http://schemas.openxmlformats.org/officeDocument/2006/relationships" r:embed="Rd739c8cfefc546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4aa0d0f5f74d41" /><Relationship Type="http://schemas.openxmlformats.org/officeDocument/2006/relationships/image" Target="/media/image2.bin" Id="Rd739c8cfefc546aa" /></Relationships>
</file>