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20f1bc722647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VICE PRESIDENTS OF WINONA STATE UNIVERSITY AND REITAKU UNIVERSITY VISITED TKU ON MAR. 12 AND 17 RESPECTIVELY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 Kenneth L. Gorman, the Vice President of Winona State University, one of our sister universities in the U.S., and Dr. Masanori Satoh, the Vice President of Reitaku University (RU), one of our Japanese sister universities, visited TKU on Mar. 12 and 17 respectively, changing opinions toward the learning situation of exchange students and their adaptation to the new environment. 
</w:t>
          <w:br/>
          <w:t>
</w:t>
          <w:br/>
          <w:t>Received by Dr. Lee Pei-wha, Director, Office of International Exchanges and International Education, and Chair of English Dept. Dr. Huang I-min, Prof. Kenneth L. Gorman attended a forum, in which Stephnie Maranda Cross from Winona State University, who currently takes the classes in the master program of English Dept., TKU, shared her experience of studying in Taiwan. She hoped that one day she could apply what she learns into practice, teaching Taiwanese English. Dr. Huang indicated that he would improve the courses based on students’ opinions so that the programs of the both schools will be more complete and mature. 
</w:t>
          <w:br/>
          <w:t>
</w:t>
          <w:br/>
          <w:t>Moreover, it’s the first time for Dr. Masanori Satoh and the Dean of Office of General Affairs, RU, to visit TKU. They first visited Reitaku International House, Carrie Chang Fine Arts Center, and Chueh-sheng Memorial Library, and then attended a forum, too. Dr. Satoh was particularly impressed by the school history area in the library, which he will use as a model to better the school history area of his school. Dept. of Japanese, TKU, and RU has started exchange student program since the 80s, and they have very good academic relationship. “It is hoped that the relationship between RU and TKU can be closer through Dr. Satoh’s visit. We would also like to sign a dual degree program agreement with RU to provide more possibilities for students,” said Kuo Shu-ming, Secretary, Office of International Exchanges and International Education. ( ~Shu-chun Yen )
</w:t>
          <w:br/>
          <w:t>                                                                   
</w:t>
          <w:br/>
          <w:t>780-5顏淑君</w:t>
          <w:br/>
        </w:r>
      </w:r>
    </w:p>
  </w:body>
</w:document>
</file>