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f2b042e5949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彩繪藝術放風箏 壓力 bye了！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會主辦的第四屆「蝴言亂嶼--藝術季」，於13至16日一連四天，在書卷廣場及海報街登場，儘管天氣乍暖還寒、陰雨綿綿，仍澆不熄同學對藝術的熱愛，爭相彩繪T恤、風箏，創意市集也吸引大批師生駐足，手繪筆記本、木製吊飾，成為爭先採購的熱門商品。圖為彩繪風箏後，同學冒著細雨，在書卷廣場放風箏，期中考的壓力，彷彿在風箏直飛天際的剎那，煙消雲散。（文�江啟義、攝影�林奕宏、陳依萱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69fc1a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3/m\d05c4fc9-b22f-4431-bebc-b82e33c5e620.jpg"/>
                      <pic:cNvPicPr/>
                    </pic:nvPicPr>
                    <pic:blipFill>
                      <a:blip xmlns:r="http://schemas.openxmlformats.org/officeDocument/2006/relationships" r:embed="Rebccc1ca852646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ccc1ca85264610" /></Relationships>
</file>