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431e0d39e2441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782 期</w:t>
        </w:r>
      </w:r>
    </w:p>
    <w:p>
      <w:pPr>
        <w:jc w:val="center"/>
      </w:pPr>
      <w:r>
        <w:r>
          <w:rPr>
            <w:rFonts w:ascii="Segoe UI" w:hAnsi="Segoe UI" w:eastAsia="Segoe UI"/>
            <w:sz w:val="32"/>
            <w:color w:val="000000"/>
            <w:b/>
          </w:rPr>
          <w:t>A SERIES OF ACADEMIC ACTIVITIES WILL BE HELD TO CELEBRATE TKU’S SIXTIETH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Led by Dr. Chen Kan-nan, Vice President for Academic Affairs, the Academic Activity Section of the Preparatory Committee for TKU’s Sixtieth Anniversary will not only hold a series of conferences to celebrate TKU’s birthday, but also present an event called “Wisdom of Big Tree,” which will invite many distinguished alumni of different departments to give speeches and provide their knowledge and experience in learning and work field.
</w:t>
          <w:br/>
          <w:t>
</w:t>
          <w:br/>
          <w:t>The first speech event will be hosted by Dept. of Industrial Economics, which is going to invite its alumnus Wu Kun-yu, the executive president of Investment Banking, ABN AMRO, to deliver a speech “Introduction to Financial Market” at B502 on Apr. 13, 10 a.m. “TKU has many distinguished alumni. Apart from being role models for students, they can also create some chances for undergraduates to intern and get jobs in the future,” said Dr. Chen. 
</w:t>
          <w:br/>
          <w:t>
</w:t>
          <w:br/>
          <w:t>In addition, each department will spare no effort in integrating resources and cooperating with different organizations or units outside the school to hold conferences in 2010 academic year. A succession of conferences are on the way, including “International Academic Conference on Global Trends” held by Graduate Institute of Future Studies, “Forum on the Language, Culture, and Literature of French” held by Dept. of French, “2010 Asia-Pacific Conference on College Information Education and E-Learning” held by Dept. of Computer Science and Information Engineering, “Annual Conference on Taiwan Risk and Insurance Association” held by Dept. of Insurance, and an international conference to celebrate the fortieth anniversary of the Journal of Educational Media &amp;amp; Library Sciences, held by Dept. of Information and Library Science.                                                        ( ~Shu-chun Yen )</w:t>
          <w:br/>
        </w:r>
      </w:r>
    </w:p>
  </w:body>
</w:document>
</file>