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05e8068a64e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學生會正副會長、議員選舉  5日登記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、陳頤華淡水校園報導】「第16屆學生會正副會長選舉」暨「第25屆學生議員選舉」候選人參選登記，於本週三（5日）至12日開放登記。學生會正副會長選舉請至學生會選舉委員會辦公室SG203領取選務資料袋、學生議員選舉請至學生議會辦公室SG206領取選務資料袋，以完成登記手續。學生會選舉委員會主席水環三梅忠堯提醒，登記參選者，請至課外組網站查詢參選資格。
</w:t>
          <w:br/>
          <w:t>　本次學生會正副會長選舉與學生議員合併選舉，於25至27日在各大樓門口投票，時間為上午10時至下午7時，請全校同學發揮民主精神，踴躍投票。</w:t>
          <w:br/>
        </w:r>
      </w:r>
    </w:p>
  </w:body>
</w:document>
</file>