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fd0ae09442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大一英文　因材施教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【記者鍾張涵報導】本學年度大一英文能力分班，相較於去年第一屆的實施情形，今年不但分級更細，連教材都完全更新，本校使用十幾年的「From Culture To Culture」，由於不完全適用於各個程度不同的班級，故自本學年度起，教材改以英文分級程度分類，因材施教。
</w:t>
          <w:br/>
          <w:t>
</w:t>
          <w:br/>
          <w:t>　由英文系召開的「大一英文小組會議」，經參與教師討論決定，除英文系學生教材另訂外，今年將全校大一學生依成績高低分成四級，分別授與不同教材，期望發揮最大學習效果。
</w:t>
          <w:br/>
          <w:t>
</w:t>
          <w:br/>
          <w:t>　去年第一屆實施大一英文分級上課後，曾有初級班同學成績卻比高級班的分數高，造成同學覺得不公，或有考題難易的爭議，同學學習一年後，學期末的第二次測驗，又因SARS取消，無法即時測出學生英文程度的進步幅度。今年將繼續實施此一制度，預計大一英文能力第一次測驗預定於期中考時舉行，仍分兩階段上下學期各舉行一次，屆時將能顯示出新教學方式的實施成果。
</w:t>
          <w:br/>
          <w:t>
</w:t>
          <w:br/>
          <w:t>　大一英文小組委員會召集人、英文系副教授黃永裕表示，鑒於大學生英文程度普遍低落，這樣的決定較能符合實際需要，達到因材施教的目的，而能力分班與教材升級，將提昇學生的學習興趣，考試經過統一規劃，成績分析與評比將更為精確。
</w:t>
          <w:br/>
          <w:t>
</w:t>
          <w:br/>
          <w:t>　但更改教材後，所有教師得在教學前把新教材融會貫通，且今年授課教師以抽籤方式決定授課班級，共三十六位老師參與，所以可能有的老師既要教最高級，又要教初級班，對教師教學是很大的挑戰。</w:t>
          <w:br/>
        </w:r>
      </w:r>
    </w:p>
  </w:body>
</w:document>
</file>