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5177460ed49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魏萼寒假赴英擔任訪問學者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△國際研究學院院長魏萼博士於寒假期間，應英國牛津大學哈福特學院（Hertford College）之邀，前往當地擔任一個月的訪問學者，以「新新儒家與中國特色的市場經濟」為題發表演說，參加該校經濟學院所舉辦的多次研討會，並參訪了倫敦政經學院與劍橋大學等知名學府。魏萼院長表示，在與牛津的學者們討論未來合作事宜時，發現本校與牛津大學還有許多的合作空間可以討論。（翁履中）</w:t>
          <w:br/>
        </w:r>
      </w:r>
    </w:p>
  </w:body>
</w:document>
</file>