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2812186b5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首次跨3院5系 多媒體產學合作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【記者洪予揚淡水校園報導】本校首次跨領域，結合3院5系產學合作，預計60週年校慶前與華電聯網簽約。
</w:t>
          <w:br/>
          <w:t>建邦中小企業創新育成中心與華電聯網於上月23日，由學術副校長陳幹男主持，在FL505舉辦學術合作座談會。會中決議本校將首次整合機電、電機、資工、教科、資管等各系所資源及專長，與華電聯網進行多媒體服務平台跨領域產學合作。
</w:t>
          <w:br/>
          <w:t>華電聯網是國內結合資訊、網路、電信、媒體四大產業之寬頻應用整合服務廠商，也是提供中華電信MOD數位電視服務的最大供應商。此次合作將由本校相關系所提供創意研發，機電系系主任李宗翰表示，該系可提供機構整合相關研發；電機系教授李維聰曾進行過機上盒相關研究，經驗豐富；資管系系主任徐煥智指出，該系「系統實作」課程由學生進行畢業專題，可合作開發遊戲與應用軟體；教科系系主任何俐安建議，將機上盒、遊戲等操作指引，以線上動畫教材呈現，並透過校內課程，選擇優秀團隊進行開發；資工系副教授黃連進則建議合作發展多媒體多元格式之機上盒等。
</w:t>
          <w:br/>
          <w:t>此外，華電聯網亦將捐贈MOD相關教學與研究設備；並配合本校開設相關課程提供師資，協助推動MOD技術與經營人才培育；創育中心主任蕭瑞祥表示，初步決定將於99學年度，在通識核心課程開設「數位電視新媒體講座」，由他授課，並邀請華電聯網新媒體應用整合處副總經理石佳相蒞臨講座。另外，華電聯網也將結合校內相關單位舉辦創意競賽，並鼓勵輔導優秀團隊創業。
</w:t>
          <w:br/>
          <w:t>此次合作係由華電聯網市場行銷處副總經理、資工系系友謝明燁所促成，謝明燁表示，感念母校對他的栽培，因此希望進一步與母校產學合作，藉此激發更多多媒體創意。學術副校長陳幹男表示，邀請校友與母校跨領域產學合作，不僅能有效整合學術資源，還能讓學弟妹了解，所學的專業知識能為業界帶來何種貢獻，進而奠定未來發展方向；也希望這次合作可以成為將來淡江產學合作的發展模式。</w:t>
          <w:br/>
        </w:r>
      </w:r>
    </w:p>
  </w:body>
</w:document>
</file>