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0ff33e71849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東莞理工學院城市學院來交流管理經驗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【記者梁凱雯淡水校園報導】東莞理工學院城市學院考察團一行12人，於本月12日蒞校訪問，由行政副校長高柏園主持簡報及座談，針對學校的管理經驗、建設及辦學特色進行交流。
</w:t>
          <w:br/>
          <w:t>座談中，考察團提出行政管理、課程規劃等進行探討。高柏園指出，管理的制度與思維相當重要，在資訊化時代，本校格外重視資訊安全。此外，來訪學校之辦學目標以學校立場為主，主任秘書徐錠基建議，辦學理念可以加入學生為要素，讓學生不只具備學術能力，更培養卓越心靈。
</w:t>
          <w:br/>
          <w:t>東莞理工學院城市學院名譽董事長周致納說：「淡江以學生為導向，提升學校向心力，在管理方面，也獲得第19屆國家品質獎的肯定，相當優秀；未來將考慮朝向淡江大學創辦人張建邦的教育理念努力，致力辦學。」</w:t>
          <w:br/>
        </w:r>
      </w:r>
    </w:p>
  </w:body>
</w:document>
</file>