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89c47e80f3849f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785 期</w:t>
        </w:r>
      </w:r>
    </w:p>
    <w:p>
      <w:pPr>
        <w:jc w:val="center"/>
      </w:pPr>
      <w:r>
        <w:r>
          <w:rPr>
            <w:rFonts w:ascii="Segoe UI" w:hAnsi="Segoe UI" w:eastAsia="Segoe UI"/>
            <w:sz w:val="32"/>
            <w:color w:val="000000"/>
            <w:b/>
          </w:rPr>
          <w:t>INTERNATIONAL AND CROSS-STRAIT FORUMS OF UNIVERSITY PRESIDENTS TO CELEBRATE TKU’S 60TH ANNIVERSARY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To celebrate TKU’s 60th Anniversary, International Communication Section, led by Dr. Tai Wan-ching, Vice President for International Affairs, plan to hold four great events, including “Tamkang International Forum of University Presidents,” “Cross-strait Forum of University Presidents,” “Lecture Series on World Thinking in the 21st Century,” “International Education Fair.” Dr. Tai indicates that the preparation for the four events are proceeded on schedule. 
</w:t>
          <w:br/>
          <w:t>
</w:t>
          <w:br/>
          <w:t>With the topic on “New Trends in Higher Education,” “Tamkang International Forum of University Presidents” is to take place on November 6, in which 45 presidents from TKU’s sister universities separated in 15 countries will be invited to talk about the challenges their publications on in international education. The invited presidents are all from those sister schools with co-operational terms in the programs of junior abroad studies, exchanging students, and dual degrees. “Cross-strait Forum of University Presidents,” is to take place on November 7, in which 18 presidents from TKU’s sister universities in Mainland China will be invited to talk about the issues of education and democracy.
</w:t>
          <w:br/>
          <w:t>
</w:t>
          <w:br/>
          <w:t>Those invited presidents will attend the “Tamkang Night Banquet” in the evening of November 6, at Taipei International Conference Center, and visit Lanyang campus on November 7. Dr. Tai adds that he expects those honorable guests will know better about the history and culture of Tamkang. “International Education Fair” will take place on November 24 and 25, at Black Swan Exhibition Hal, displaying related school publications and inviting students to share their experiences and materials in junior abroad program. In “Lecture Series on World Thinking in the 21st Century,” noted members of Academia Sinica and international scholars to deliver speeches. ( ~Chen Chi-szu )</w:t>
          <w:br/>
        </w:r>
      </w:r>
    </w:p>
  </w:body>
</w:document>
</file>