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95f68a222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  張校長讚：別具創意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採訪】上週在黑天鵝展示廳展出資傳系第九屆畢業成果展「媒介現」，校長張家宜於開幕茶會表示，同學的作品別具創意。展場中，「行銷、動畫區」方面的「Angels」和「Funkey」為自創品牌，前者藉由動畫所設計出來的角色來宣導環保概念，後者則藉由動畫宣傳片，推銷自行設計出產的主題馬克杯，詢問度頗高。
</w:t>
          <w:br/>
          <w:t>　展區共分為「行銷、動畫區」及「互動區」，合計有16組參與展出。英文三蔡晟綸表示：「互動區的『Mulitifun』讓我印象最深刻，觸控桌一受觸碰就會產生畫面與聲音，像桌面點餐的科技概念，本校學生也能做到這樣的層次，很了不起！」校外展覽將於28至30日在「台北光圈」舉辦，屆時不僅有精采的作品呈現，還邀請威格整合行銷顧問公司執行副總黃怡聞等人演講，千萬別錯過。</w:t>
          <w:br/>
        </w:r>
      </w:r>
    </w:p>
  </w:body>
</w:document>
</file>