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904d49130b48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789 期</w:t>
        </w:r>
      </w:r>
    </w:p>
    <w:p>
      <w:pPr>
        <w:jc w:val="center"/>
      </w:pPr>
      <w:r>
        <w:r>
          <w:rPr>
            <w:rFonts w:ascii="Segoe UI" w:hAnsi="Segoe UI" w:eastAsia="Segoe UI"/>
            <w:sz w:val="32"/>
            <w:color w:val="000000"/>
            <w:b/>
          </w:rPr>
          <w:t>CONFERENCES ON FOREIGN LANGUAGES AND LITERATURES And EDUCATION FOR DISADVANTAGED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“2010 Tamkang University-Peking University Foreign Languages and Literatures Forum,” co-held by College of Foreign Languages and Literatures, TKU, and Peking University, as well as “2010 International Conference on Asian Experiences of Education for the Disadvantaged Students,” co-held by Institute of Curriculum and Instruction and Center for Teacher Education, TKU, took place at Ching-sheng International Conference Hall, C013 and C001 respectively on May 21 and 22.
</w:t>
          <w:br/>
          <w:t>
</w:t>
          <w:br/>
          <w:t>The contents of “2010 Tamkang University-Peking University Foreign Languages and Literatures Forum” was divided into literature category and language category, inviting domestic and international scholars from 94 schools worldwide to present about 100 papers and exchange opinions on the experience and difficulties of teaching foreign languages. Dr. Flora C.I. Chang, President of TKU, indicates that since TKU has junior abroad program, it is her wish to set up an exchange student program with Peking University so that there will be more interaction aside from the academic communication among scholars between the two schools. 
</w:t>
          <w:br/>
          <w:t>
</w:t>
          <w:br/>
          <w:t>Meanwhile, “International Conference on Asian Experiences of Education for the Disadvantaged Students” invited about 150 domestic and international scholars to exchange opinions and experience on the education for the disadvantaged students. Chung Chih-hua, who had studied the educational program in Center for Teacher Education, TKU, and currently a teacher of Maolin Junior High School, Kaohsiung County, shared his experience of teaching aboriginal students for more than 10 years. He indicated that actually, he wanted to leave when he first taught there, but when he thought of that his students always needed to spend more time accommodating themselves to new teachers, he determined to stay. “Every time when I was going to leave, the students were always sad and did everything to make me stay. Three years later, I thought I could not leave those kids anymore,” Chung said, his voice choked with sobs. Dr. Liang Wei, Vice-Chair, Institute of Curriculum and Pedagogy, Faculty of Education, Beijing Normal University, expressed, “TKU’s attitude toward the disadvantaged students is very similar to mine, which makes me feel like I have found a bosom friend.” ( ~Shu-chun Yen )</w:t>
          <w:br/>
        </w:r>
      </w:r>
    </w:p>
  </w:body>
</w:document>
</file>