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b69a003d694c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788 期</w:t>
        </w:r>
      </w:r>
    </w:p>
    <w:p>
      <w:pPr>
        <w:jc w:val="center"/>
      </w:pPr>
      <w:r>
        <w:r>
          <w:rPr>
            <w:rFonts w:ascii="Segoe UI" w:hAnsi="Segoe UI" w:eastAsia="Segoe UI"/>
            <w:sz w:val="32"/>
            <w:color w:val="000000"/>
            <w:b/>
          </w:rPr>
          <w:t>INTERNATIONAL STUDENTS EXPERIENCED TAIWAN CULTURE IN SANYI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Office of International Exchanges and International Education arranged a day trip to Sanyi for exchange and international students of TKU on May 15. Led by Dr. Tai Wan-chin, Vice President for International Affairs, 72 students not only tried to paint wood sculptures, but also visited the ceramics exhibition and made Hakka ground tea in Wuguu Ceramics Art Culture. All of them had a very wonderful time!
</w:t>
          <w:br/>
          <w:t>
</w:t>
          <w:br/>
          <w:t>During the process of making Hakka ground tea, no one knew how to do it at first and wasted a lot of time trying. In order to encourage the students, Dr. Tai provided a prize for the group that accomplished the tea within the shortest time. Then, all the people began to grind the materials in the bowl with all their strength, and cheered each other on with Japanese, Korean, Chinese, and other languages, warming up the atmosphere immediately. Yang Chun-wai, an exchange student from China and a freshman of Dept. of International Trade, indicated that it was very meaningful to hold such kind of activity. Aside from seeing the various art styles of different countries from students’ painting works, he also observed the successful transformation of the traditional industry in Taiwan.(Shu-chun Yen)</w:t>
          <w:br/>
        </w:r>
      </w:r>
    </w:p>
    <w:p>
      <w:pPr>
        <w:jc w:val="center"/>
      </w:pPr>
      <w:r>
        <w:r>
          <w:drawing>
            <wp:inline xmlns:wp14="http://schemas.microsoft.com/office/word/2010/wordprocessingDrawing" xmlns:wp="http://schemas.openxmlformats.org/drawingml/2006/wordprocessingDrawing" distT="0" distB="0" distL="0" distR="0" wp14:editId="50D07946">
              <wp:extent cx="1828800" cy="2743200"/>
              <wp:effectExtent l="0" t="0" r="0" b="0"/>
              <wp:docPr id="1" name="IMG_aa2fd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8/m\c85e0022-a0a2-49ed-b084-274d8bb738f5.jpg"/>
                      <pic:cNvPicPr/>
                    </pic:nvPicPr>
                    <pic:blipFill>
                      <a:blip xmlns:r="http://schemas.openxmlformats.org/officeDocument/2006/relationships" r:embed="Rd59c0d00de1b454c" cstate="print">
                        <a:extLst>
                          <a:ext uri="{28A0092B-C50C-407E-A947-70E740481C1C}"/>
                        </a:extLst>
                      </a:blip>
                      <a:stretch>
                        <a:fillRect/>
                      </a:stretch>
                    </pic:blipFill>
                    <pic:spPr>
                      <a:xfrm>
                        <a:off x="0" y="0"/>
                        <a:ext cx="1828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9c0d00de1b454c" /></Relationships>
</file>