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b0fe1f9e2b34b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ROOKIE ARTS EXHIBITION IN UK BY TKU GRADUATE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Hong-ling, a graduate of the Department of Educational Technology, is currently studying event management in Birmingham City University, England. She is preparing to hold a Rookie Arts Exhibition at Birmingham, UK. The exhibition is expected to join by 10 new talented artists and illustrators in Britain. The exhibition features works which pertain to this year subject “RED”.    
</w:t>
          <w:br/>
          <w:t>Chen said that she hopes the exhibition is able to inspire creativity from these young bloods. She also hopes to bring back her experience in exhibition convening to Taiwan to promote the culture creative industry here. (translated by Yeh Yun-kai)</w:t>
          <w:br/>
        </w:r>
      </w:r>
    </w:p>
  </w:body>
</w:document>
</file>