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ff3037a0d349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離校手續詳教務處網頁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書澔淡水校園報導】會計室公告98學年度暑修收費標準，文、外語、教育、商、管理、全發、社發學院，以及數學、旅遊系：每學分1,350元；理、工、創發學院（旅遊系除外）及資管、資傳、大傳：每學分1,480元；二年制在職專班每學分2,015元。體育、軍訓按上課時數收學分費（1學分以4小時計）；排有實習、實驗課者，每週上課4小時收1學分費，未達或超過4小時者按前述比例收取學分費；語言實習費每科收取640元。</w:t>
          <w:br/>
        </w:r>
      </w:r>
    </w:p>
  </w:body>
</w:document>
</file>