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55e2f8f6f44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響應低碳便當 本社最熱烈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為愛護地球，總務處宣導低碳飲食，籲請全校各單位減少使用一次性餐具。據統計，自去年10月26日至今年6月7日止，已有44個單位訂用4,678個低碳便當，其中響應最熱烈、使用最多的前三名分別為淡江時報社、遠距教學發展組及盲生資源中心。淡江時報社組員黃佩如表示，地球只有一個，對於學校愛地球的政策，淡江時報社全力相挺。</w:t>
          <w:br/>
        </w:r>
      </w:r>
    </w:p>
  </w:body>
</w:document>
</file>