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fe6acc33b143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第四波轉變 定向第五波</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（2005年~）
</w:t>
          <w:br/>
          <w:t>
</w:t>
          <w:br/>
          <w:t>█ 資料來源� 《淡江第四波》、《淡江文化》、《2009-2010淡江大學中英文簡介》、本報檔案資料、本校國交處網站  
</w:t>
          <w:br/>
          <w:t>
</w:t>
          <w:br/>
          <w:t>█ 照片來源�本報資料照片、淡江大學校園素材庫
</w:t>
          <w:br/>
          <w:t>█ 文� 江啟義、林姍亭、黃雅雯、陳頤華、戴瑞瑤、陳依萱整理
</w:t>
          <w:br/>
          <w:t>
</w:t>
          <w:br/>
          <w:t>邁入第四波 營造多元一體的四個校園
</w:t>
          <w:br/>
          <w:t>　本校成立蘭陽校園，自招生日起進入「第四波」轉變時期（民國94年~），拓展為淡水、台北、蘭陽，以及網路四個校園。淡水校園以研究為主的美式研究型大學「知識之城」；台北校園是以終身教育與推廣教育為主的「知識之海」；蘭陽校園是以大學部教學為主的Oxbridge英式全人教育「智慧之園」；網路校園是超越時空隨時隨地均可學習數位教育的「探索之域」，95年教育部核准成立兩個數位學習碩士在職專班：全球華商經營管理數位學習碩士在職專班及教育科技系數位學習碩士在職專班，開「網路校園」授予數位學習學位的風氣之先。在多元一體的四個校園裡，本校運用現有人力、物力，爆發潛力，發揮歷史傳承與文化特性，加四倍努力，提升學術優勢，建立淡江學術王國。
</w:t>
          <w:br/>
          <w:t>蘭陽特色－開國內教育之先河 首創全英語授課 
</w:t>
          <w:br/>
          <w:t>　蘭陽校園是國內首創英語教學的學校，蘭陽校園主任林志鴻指出，全英語授課是蘭陽校園的一大特色，能加強學生未來就業的國際競爭力。雖然全英語教學對學生、老師都是一大挑戰，但這是大三出國必備的本事，所以師生必須付出更多，共同努力，才能實現全英式教育的精神。創發院院長劉艾華說，起初遇到許多困難，但透過聽說讀寫的訓練、補救教學及課後輔導機制，讓學生適應、吸收。另外，由於師生共同住校，因此師生的感情很好，不僅老師晚間在研究室從事研究的時間很長，許多比賽、社團活動也會出席參加，師生互動非常良好。
</w:t>
          <w:br/>
          <w:t>蘭陽特色－把學生帶到國際 把國際帶到校園
</w:t>
          <w:br/>
          <w:t>　蘭陽校園規定大三學生必須出國修習課業一年，民國96年8月，蘭陽校園首批大三出國留學生，出發前往美國、英國、加拿大、瑞典、奧地利等地13校留學，一百多位學生於民國97年歸隊，是重要的里程碑。政經系暨語言系系主任鄭欽模表示，大三出國的計畫，是「走不一樣的路」，希望學生與國際接軌，體驗不同的文化。看到許多學生學成歸國，鄭欽模說，他們對人生目標更清楚、在不同的生活方式中，眼界及思考更加成熟。林志鴻說，希望「把蘭陽學生帶到國際，也把國際帶到蘭陽校園」，不但大三學生出國留學，拓展國際觀，也希望校園能有更多外籍生，讓校園更國際化，並建議未來陸生可至蘭陽校園修習課程，讓蘭陽師生的學習環境更多元，也是對日後大三出國的最佳準備。
</w:t>
          <w:br/>
          <w:t>蘭陽特色－受贈雪山隧道雕塑 梅樹226株 
</w:t>
          <w:br/>
          <w:t>　蘭陽校園第一座雕塑於民國93年3月揭幕，名為「蘭陽心、淡江意、雪山情」的楊英風「雪山隧道」雕塑，豎立於「強邦國際會議廳」側之草坪上，象徵本校創始淡水，繫心蘭陽，寄情雪山之情懷。民國97年為慶祝本校成立58週年暨創辦人張建邦80華誕，由宜蘭鄉親菁英成立的蘭菁社特別捐贈梅樹226株，栽植於蘭陽校園成為「梅園」，並雋以「以介眉壽」的雅石為誌。對於營造蘭陽校園的藝術環境，蘭陽校園駐校藝術家周澄表示，蘭陽校園的建築物採現代化風格，因此教室及辦公室不僅用國畫、書法等東方風格的畫作，還加入了西方風格的油畫、攝影作品等，讓蘭陽校園不僅建築新穎，也充斥藝術氣息。
</w:t>
          <w:br/>
          <w:t>蘭陽特色－建設綠建築 成為環保新典範
</w:t>
          <w:br/>
          <w:t>　民國94年，蘭陽校園正式招生，林志鴻說明，由於當年4、5月時，才得到教育部的核准，而7月1日就要舉行大學指考，時間非常緊迫，是相當大的挑戰，但是第一屆招生，報到率就達到89.5％，之後的報到率更達到93％∼95％左右，表現出色。於94年完工的蘭陽校園，擁有強邦教學大樓、文苑女宿、建軒男宿3棟建築物，共11間多媒體教室、2間電腦實習室、1間語言練習教室等設備。多功能活動中心也將於今年暑假前動工、預計年底前完工，蘭陽校園在教學、體育設備，也漸趨完善。以尊重環境保育自然的思維出發，懷著為地球環保盡份心力的理念，於民國96年獲頒優良綠建築獎章，使本校成為環保概念校園之一，也是台灣各大專院校新設校園的綠建築典範。
</w:t>
          <w:br/>
          <w:t>啟動四個管理模式 落實雙贏的藍海策略
</w:t>
          <w:br/>
          <w:t>　本校的行政團隊運用整合創新策略和「同僚」、「官僚」、「政治」、「企業」四個管理模式，分屬教學、行政和領導階層運用，適時回應環境變化，達到永續經營的目標。現已進入高等教育競爭激烈的時代，因此在本校聯合國內外大學，相互合作，資源共享，良性競爭，落實雙贏的「藍海策略」，創造競爭優勢。
</w:t>
          <w:br/>
          <w:t>紹謨紀念體育館落成 推動一人一運動
</w:t>
          <w:br/>
          <w:t>　民國95年，「紹謨紀念體育館」落成，增加室內運動空間，體育課程從此不再受雨天影響。館內包括體育行政辦公室、體育教師研究室、柔道武術室、韻律室、重量訓練室、羽球場、籃球場、社團辦公室等，本校新生講習暨開學典禮、畢業典禮及校慶皆在體育館舉行。同時，也訂定「淡江體育年一人一運動」計畫。前體育室主任謝幸珠教授回憶：「當年推動『一人一運動』的活動，讓全校教職員在工作上課之餘至少選擇一項喜愛的運動，體育室並提供場地讓教職員盡情活動，造成廣大迴響，如今還持續著呢！」民國99年，教育部公布私立大專院校體育評鑑，本校更獲評為一等學校。
</w:t>
          <w:br/>
          <w:t>追求教學卓越 成立學教中心
</w:t>
          <w:br/>
          <w:t>　為追求教學卓越，本校於民國95年成立「學習與教學中心」，目標主要為促進學生學習與教師教學，藉此提升教師教學品質、提供學生完善的學習診斷，幫助有疑難雜症的學生，以最有效的方法重新找到學習的動力，並推動本校短、中、長程校務發展及與評鑑相關的各項業務，和無距的學習環境等。
</w:t>
          <w:br/>
          <w:t>首創國際事務副校長 姊妹校破百
</w:t>
          <w:br/>
          <w:t>　為推動本校國際化事務，加強姊妹校交流及兩岸學術發展，本校於民國96年新設國際事務副校長，由國際學院院長戴萬欽接任；同年，本校與日本立命館亞洲太平洋大學等正式簽訂合作協議書後，本校共與27國100所大學締結為姊妹校；至今已有108所國際姊妹校。民國94年，為擴大招收外國學生與鼓勵本校學生出國留學，擬定「淡江大學與國外大學姊妹校院合作辦理雙聯學制與雙學位授予實施要點」，為本校翻開歷史的新頁；民國94年本校與姊妹校日本早稻田大學，完成遠距教學合作計畫簽約儀式，進行跨文化遠距教學合作計畫（Cross-Cultural Distance Learning, CCDL），更使國際遠距交流活動邁向新里程。
</w:t>
          <w:br/>
          <w:t>成為世界第一所國際安全校園認證的大學
</w:t>
          <w:br/>
          <w:t>　民國97年11月本校通過聯合國世界衛生組織（WHO）國際安全學校（International Safe School, ISS）認證，成為全世界第一所「國際安全學校」認證的大學。
</w:t>
          <w:br/>
          <w:t>國品獎肯定淡江 TQM治校里程碑
</w:t>
          <w:br/>
          <w:t>　本校推行全面品質管理已有18年，經過三次的挑戰，全校同仁秉持著國家品質獎「持續改善，追求卓越」的精神全力以赴，於民國98年5月獲得行政院經濟部核定頒發第19屆國家品質獎「機關團體獎」，劃下TQM新里程碑！國品獎評審委員讚許本校依國品獎架構設置「淡江品質獎」，獎勵推行TQM績優單位；建構「淡江品質屋」詮釋經營主軸；全校品質活動活躍；首創招收盲人就讀中文系，研發各種視障教育教具；積極進行標竿學習等。
</w:t>
          <w:br/>
          <w:t>蟬聯企業最愛私校生第一 品牌地位確立
</w:t>
          <w:br/>
          <w:t>　民國99年，天下《Cheers》雜誌的「1000大企業最愛大學生調查」，本校已連續13年蟬聯私校第一的龍頭寶座，同時，《遠見》雜誌與104人力銀行合作「企業最愛大學生」調查，本校也連續4年蟬聯私校第一，大學品牌地位確立。</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5bd813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e72b3bf2-c5f3-49c4-bb9c-4ee32b822006.jpg"/>
                      <pic:cNvPicPr/>
                    </pic:nvPicPr>
                    <pic:blipFill>
                      <a:blip xmlns:r="http://schemas.openxmlformats.org/officeDocument/2006/relationships" r:embed="R373895ca63e244ba" cstate="print">
                        <a:extLst>
                          <a:ext uri="{28A0092B-C50C-407E-A947-70E740481C1C}"/>
                        </a:extLst>
                      </a:blip>
                      <a:stretch>
                        <a:fillRect/>
                      </a:stretch>
                    </pic:blipFill>
                    <pic:spPr>
                      <a:xfrm>
                        <a:off x="0" y="0"/>
                        <a:ext cx="1524000" cy="2286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a941e3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4b896e58-5927-4d7f-a8cc-a806ed027dc3.jpg"/>
                      <pic:cNvPicPr/>
                    </pic:nvPicPr>
                    <pic:blipFill>
                      <a:blip xmlns:r="http://schemas.openxmlformats.org/officeDocument/2006/relationships" r:embed="R3937912e758845f9"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05840"/>
              <wp:effectExtent l="0" t="0" r="0" b="0"/>
              <wp:docPr id="1" name="IMG_b8c1a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0674359c-36e3-49e7-846b-0bfae34c7689.jpg"/>
                      <pic:cNvPicPr/>
                    </pic:nvPicPr>
                    <pic:blipFill>
                      <a:blip xmlns:r="http://schemas.openxmlformats.org/officeDocument/2006/relationships" r:embed="Ra9cdb71990664fe3" cstate="print">
                        <a:extLst>
                          <a:ext uri="{28A0092B-C50C-407E-A947-70E740481C1C}"/>
                        </a:extLst>
                      </a:blip>
                      <a:stretch>
                        <a:fillRect/>
                      </a:stretch>
                    </pic:blipFill>
                    <pic:spPr>
                      <a:xfrm>
                        <a:off x="0" y="0"/>
                        <a:ext cx="1524000" cy="1005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255776"/>
              <wp:effectExtent l="0" t="0" r="0" b="0"/>
              <wp:docPr id="1" name="IMG_343c9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67e725a8-5c33-4ea8-a6a2-10c2920d07a8.jpg"/>
                      <pic:cNvPicPr/>
                    </pic:nvPicPr>
                    <pic:blipFill>
                      <a:blip xmlns:r="http://schemas.openxmlformats.org/officeDocument/2006/relationships" r:embed="Rb31c5fbc5afc41cb" cstate="print">
                        <a:extLst>
                          <a:ext uri="{28A0092B-C50C-407E-A947-70E740481C1C}"/>
                        </a:extLst>
                      </a:blip>
                      <a:stretch>
                        <a:fillRect/>
                      </a:stretch>
                    </pic:blipFill>
                    <pic:spPr>
                      <a:xfrm>
                        <a:off x="0" y="0"/>
                        <a:ext cx="1524000" cy="1255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3895ca63e244ba" /><Relationship Type="http://schemas.openxmlformats.org/officeDocument/2006/relationships/image" Target="/media/image2.bin" Id="R3937912e758845f9" /><Relationship Type="http://schemas.openxmlformats.org/officeDocument/2006/relationships/image" Target="/media/image3.bin" Id="Ra9cdb71990664fe3" /><Relationship Type="http://schemas.openxmlformats.org/officeDocument/2006/relationships/image" Target="/media/image4.bin" Id="Rb31c5fbc5afc41cb" /></Relationships>
</file>