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a835059045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沈浸國際化氛圍 培養異質軟實力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何卓飛  中國大陸研究所、管理科學研究所系友　教育部高教司司長
</w:t>
          <w:br/>
          <w:t>
</w:t>
          <w:br/>
          <w:t>　選擇在淡江完成碩、博士學位，是因當時除了政大東亞所外，淡江是國內第一所針對兩岸情勢開課的大學；也本著對教育的熱忱，以及國家需要相關人才的自覺，讓我決定就讀大陸所，作為碩士的研究方向。在淡江就學期間，張五岳及劉必榮兩位教授，當時對兩岸的情勢分析及談判理論的專業見解，讓我獲益良多。
</w:t>
          <w:br/>
          <w:t>　張五岳教授授課時口才伶俐、邏輯清晰，且洞察分析兩岸最新動態；而劉必榮老師教授談判學時，提供諸多談判觀念與實用技巧。在完成碩士學位後，為了能在教育專業增進管理能力，決定嘗試從沒接觸的領域--管理科學。記得修習博士學位期間，曾一度無法兼顧，但在指導教授張紘炬校長的鼓勵下，咬緊牙關竭盡心力完成博士論文，以「我國『國際一流大學及頂尖研究中心計畫』之策略管理與績效評估」為題，在教育部推動計畫的同時，一方面也作自我評估研究，這是相當重要的經驗，也因如此，在將來推動的第二期計畫中，我能夠針對第一期實施成果的利弊得失，逐步修正方向，對我工作頗有助益。在兩個全然不同的領域中，養成我從不同層面、角度去看待事物的態度。
</w:t>
          <w:br/>
          <w:t>　從管理角度來看，淡江在高等教育的目標與定位相當清楚，與其他大學最不同的地方，在於推動國際化的策略與眼光，它一直跑在最前面，如：積極推動全面品質管理、學習環境自我把關、積極與各國學術交流、促成學生到國外學習。更特別的是，淡江能培養具有與他校不同軟實力的學生：刻苦耐勞、勤奮不懈；而校友強大的向心力，也是淡江龐大的凝聚力，我認為能奪下連續13年企業最愛私校第一的殊榮，更是實至名歸。
</w:t>
          <w:br/>
          <w:t>　國內高等教育的意義是培養出具國際移動能力的人才，因此，在未來學習的生涯中，學弟妹們不妨在學習過程中自問，我的語文水準是否達到一定的標準？我是否能洞悉國際趨勢，比較其中優劣？在未來進入大學殿堂的4年中，好好思考走向及發展，除了建立「有容乃大」，廣納各種知識的學習態度外，也培養自我終身學習及人際溝通的能力，這是我認為除了學習專業知識外更重要的觀念。（王育瑄整理�攝影洪翎凱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993392"/>
              <wp:effectExtent l="0" t="0" r="0" b="0"/>
              <wp:docPr id="1" name="IMG_c98226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3/m\06a4c82c-0a6d-4d87-ba9e-04f34968bc03.jpg"/>
                      <pic:cNvPicPr/>
                    </pic:nvPicPr>
                    <pic:blipFill>
                      <a:blip xmlns:r="http://schemas.openxmlformats.org/officeDocument/2006/relationships" r:embed="R3aea908628494f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993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ea908628494f06" /></Relationships>
</file>