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9387ca4ed54c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許傳陽赴葡國發表傳播論文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【記者王育瑄淡水校園報導】大傳系助理教授許傳陽日前遠赴葡萄牙布拉加參加一年一度的全球傳播菁英盛會──國際媒體與傳播研究學會IAMCR（International Association Media and Communication Research），發表了「The Virtual movement and On-line Communities: a case study of T-Rex Event in Taiwan」論文，從2008年台灣職棒簽賭黑米事件去探討網路媒體如何去形塑一種文化知識。
</w:t>
          <w:br/>
          <w:t>　IAMCR是國際最具規模和代表性的傳播研究專業組織之一，此次主題為「Communication and Citizenship-Rethinking Crisis and Change」，總計邀請近25個國家、約150位學者，發表100多篇論文。台灣代表包括台大、交大、政大及本校共10多位教授參與其中，許傳陽表示：「這次赴葡萄牙看到歐洲學者以文化運動的角度去看文化創意產業讓我印象深刻，獲得很多啟發，希望未來也能將在此所學的理論運用到本校的文創領域裡頭！」</w:t>
          <w:br/>
        </w:r>
      </w:r>
    </w:p>
  </w:body>
</w:document>
</file>