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1d7772b404a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會計室預算組組長 賈成慧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淡江大學資訊系 
</w:t>
          <w:br/>
          <w:t>經歷：
</w:t>
          <w:br/>
          <w:t>會計室會計二組組長
</w:t>
          <w:br/>
          <w:t>會計室稽核組組長
</w:t>
          <w:br/>
          <w:t>會計室組員
</w:t>
          <w:br/>
          <w:t>　預算組的工作主要負責全校預算編審、控制及執行，感謝長官及同僚協助熟悉執掌之業務，本人將全力以赴配合未來校務發展，完成財務規劃之重任。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64080"/>
              <wp:effectExtent l="0" t="0" r="0" b="0"/>
              <wp:docPr id="1" name="IMG_b1ba0c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b24484d3-491a-43d6-82cf-327d6cf1a755.jpg"/>
                      <pic:cNvPicPr/>
                    </pic:nvPicPr>
                    <pic:blipFill>
                      <a:blip xmlns:r="http://schemas.openxmlformats.org/officeDocument/2006/relationships" r:embed="R5fa90d61aa7441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64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a90d61aa74414f" /></Relationships>
</file>